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rPr>
      </w:pPr>
      <w:r>
        <w:rPr>
          <w:rFonts w:hint="eastAsia" w:ascii="黑体" w:hAnsi="黑体" w:eastAsia="黑体" w:cs="黑体"/>
          <w:sz w:val="28"/>
          <w:szCs w:val="28"/>
          <w:lang w:eastAsia="zh-CN"/>
        </w:rPr>
        <w:t>国家常规统计调查制度</w:t>
      </w:r>
    </w:p>
    <w:p>
      <w:pPr>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sz w:val="84"/>
          <w:szCs w:val="84"/>
          <w:lang w:eastAsia="zh-CN"/>
        </w:rPr>
      </w:pPr>
      <w:r>
        <w:rPr>
          <w:rFonts w:hint="eastAsia" w:ascii="方正小标宋_GBK" w:hAnsi="方正小标宋_GBK" w:eastAsia="方正小标宋_GBK" w:cs="方正小标宋_GBK"/>
          <w:sz w:val="44"/>
          <w:szCs w:val="44"/>
          <w:lang w:val="en-US" w:eastAsia="zh-CN"/>
        </w:rPr>
        <w:t>工业生产者价格</w:t>
      </w:r>
      <w:r>
        <w:rPr>
          <w:rFonts w:hint="eastAsia" w:ascii="方正小标宋_GBK" w:hAnsi="方正小标宋_GBK" w:eastAsia="方正小标宋_GBK" w:cs="方正小标宋_GBK"/>
          <w:sz w:val="44"/>
          <w:szCs w:val="44"/>
          <w:lang w:eastAsia="zh-CN"/>
        </w:rPr>
        <w:t>统计调查制度主要内容</w:t>
      </w:r>
    </w:p>
    <w:p>
      <w:pPr>
        <w:keepNext w:val="0"/>
        <w:keepLines w:val="0"/>
        <w:pageBreakBefore w:val="0"/>
        <w:widowControl w:val="0"/>
        <w:kinsoku/>
        <w:wordWrap/>
        <w:overflowPunct/>
        <w:topLinePunct w:val="0"/>
        <w:autoSpaceDE/>
        <w:autoSpaceDN/>
        <w:bidi w:val="0"/>
        <w:adjustRightInd/>
        <w:snapToGrid/>
        <w:jc w:val="center"/>
        <w:textAlignment w:val="auto"/>
        <w:rPr>
          <w:rFonts w:ascii="楷体_GB2312" w:eastAsia="楷体_GB2312"/>
          <w:sz w:val="32"/>
        </w:rPr>
      </w:pPr>
      <w:r>
        <w:rPr>
          <w:rFonts w:hint="eastAsia" w:ascii="楷体_GB2312" w:eastAsia="楷体_GB2312"/>
          <w:sz w:val="32"/>
        </w:rPr>
        <w:t>（20</w:t>
      </w:r>
      <w:r>
        <w:rPr>
          <w:rFonts w:hint="eastAsia" w:ascii="楷体_GB2312" w:eastAsia="楷体_GB2312"/>
          <w:sz w:val="32"/>
          <w:lang w:val="en-US" w:eastAsia="zh-CN"/>
        </w:rPr>
        <w:t>22</w:t>
      </w:r>
      <w:r>
        <w:rPr>
          <w:rFonts w:hint="eastAsia" w:ascii="楷体_GB2312" w:eastAsia="楷体_GB2312"/>
          <w:sz w:val="32"/>
        </w:rPr>
        <w:t>年定期报表）</w:t>
      </w:r>
    </w:p>
    <w:p>
      <w:pPr>
        <w:jc w:val="center"/>
        <w:rPr>
          <w:rFonts w:ascii="宋体" w:hAnsi="宋体"/>
          <w:sz w:val="32"/>
        </w:rPr>
      </w:pPr>
    </w:p>
    <w:p>
      <w:pPr>
        <w:ind w:right="323" w:rightChars="154"/>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textAlignment w:val="auto"/>
        <w:rPr>
          <w:rFonts w:hint="default" w:ascii="宋体" w:hAnsi="宋体" w:eastAsia="宋体" w:cs="宋体"/>
          <w:spacing w:val="8"/>
          <w:sz w:val="32"/>
          <w:szCs w:val="32"/>
          <w:lang w:val="en" w:eastAsia="zh-CN"/>
        </w:rPr>
      </w:pPr>
      <w:r>
        <w:rPr>
          <w:rFonts w:hint="eastAsia" w:ascii="黑体" w:hAnsi="黑体" w:eastAsia="黑体" w:cs="黑体"/>
          <w:spacing w:val="8"/>
          <w:sz w:val="32"/>
          <w:szCs w:val="32"/>
          <w:lang w:val="en-US" w:eastAsia="zh-CN"/>
        </w:rPr>
        <w:t xml:space="preserve">    </w:t>
      </w:r>
      <w:r>
        <w:rPr>
          <w:rFonts w:hint="eastAsia" w:ascii="黑体" w:hAnsi="黑体" w:eastAsia="黑体" w:cs="黑体"/>
          <w:spacing w:val="8"/>
          <w:sz w:val="32"/>
          <w:szCs w:val="32"/>
          <w:lang w:eastAsia="zh-CN"/>
        </w:rPr>
        <w:t>一、</w:t>
      </w:r>
      <w:r>
        <w:rPr>
          <w:rFonts w:hint="eastAsia" w:ascii="黑体" w:hAnsi="黑体" w:eastAsia="黑体" w:cs="黑体"/>
          <w:spacing w:val="8"/>
          <w:sz w:val="32"/>
          <w:szCs w:val="32"/>
        </w:rPr>
        <w:t>调查目的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宋体" w:hAnsi="宋体" w:eastAsia="宋体" w:cs="宋体"/>
          <w:spacing w:val="8"/>
          <w:sz w:val="32"/>
          <w:szCs w:val="32"/>
          <w:lang w:eastAsia="zh-CN"/>
        </w:rPr>
      </w:pPr>
      <w:r>
        <w:rPr>
          <w:rFonts w:hint="eastAsia" w:ascii="仿宋_GB2312" w:hAnsi="仿宋_GB2312" w:eastAsia="仿宋_GB2312" w:cs="仿宋_GB2312"/>
          <w:spacing w:val="8"/>
          <w:sz w:val="32"/>
          <w:szCs w:val="32"/>
          <w:lang w:eastAsia="zh-CN"/>
        </w:rPr>
        <w:t>工业生产者价格调查目的在于及时、准确、科学地反映各工业行业产品价格水平及其变化趋势和变动幅度，为国民经济核算、宏观经济分析和调控、理顺价</w:t>
      </w:r>
      <w:bookmarkStart w:id="0" w:name="_GoBack"/>
      <w:bookmarkEnd w:id="0"/>
      <w:r>
        <w:rPr>
          <w:rFonts w:hint="eastAsia" w:ascii="仿宋_GB2312" w:hAnsi="仿宋_GB2312" w:eastAsia="仿宋_GB2312" w:cs="仿宋_GB2312"/>
          <w:spacing w:val="8"/>
          <w:sz w:val="32"/>
          <w:szCs w:val="32"/>
          <w:lang w:eastAsia="zh-CN"/>
        </w:rPr>
        <w:t>格体系等提供科学、准确的依据。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宋体" w:hAnsi="宋体" w:eastAsia="宋体" w:cs="宋体"/>
          <w:sz w:val="32"/>
          <w:szCs w:val="32"/>
        </w:rPr>
      </w:pPr>
      <w:r>
        <w:rPr>
          <w:rFonts w:hint="eastAsia" w:ascii="黑体" w:hAnsi="黑体" w:eastAsia="黑体" w:cs="黑体"/>
          <w:spacing w:val="8"/>
          <w:sz w:val="32"/>
          <w:szCs w:val="32"/>
          <w:lang w:eastAsia="zh-CN"/>
        </w:rPr>
        <w:t>二、调查对象和范围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根据代表性原则，抽选部分年主营业务收入2000万元以上的企业作为调查对象。经国家统计局审定，可酌情补充部分年主营业务收入2000万元以下的企业。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宋体" w:hAnsi="宋体" w:eastAsia="宋体" w:cs="宋体"/>
          <w:sz w:val="32"/>
          <w:szCs w:val="32"/>
        </w:rPr>
      </w:pPr>
      <w:r>
        <w:rPr>
          <w:rFonts w:hint="eastAsia" w:ascii="黑体" w:hAnsi="黑体" w:eastAsia="黑体" w:cs="黑体"/>
          <w:spacing w:val="8"/>
          <w:sz w:val="32"/>
          <w:szCs w:val="32"/>
          <w:lang w:eastAsia="zh-CN"/>
        </w:rPr>
        <w:t>三、调查内容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工业生产者价格调查内容为工业企业产品第一次出售时的出厂价格和企业作为中间投入的原材料、燃料、动力购进价格。企业上报的报表包括报告期单价和上月平均单价，产品报告期单价为报告月5日、20日两次所采单价的简单算数平均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黑体" w:hAnsi="黑体" w:eastAsia="黑体" w:cs="黑体"/>
          <w:spacing w:val="8"/>
          <w:sz w:val="32"/>
          <w:szCs w:val="32"/>
          <w:lang w:eastAsia="zh-CN"/>
        </w:rPr>
      </w:pPr>
      <w:r>
        <w:rPr>
          <w:rFonts w:hint="eastAsia" w:ascii="黑体" w:hAnsi="黑体" w:eastAsia="黑体" w:cs="黑体"/>
          <w:spacing w:val="8"/>
          <w:sz w:val="32"/>
          <w:szCs w:val="32"/>
          <w:lang w:eastAsia="zh-CN"/>
        </w:rPr>
        <w:t>四、调查方法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黑体" w:hAnsi="黑体" w:eastAsia="黑体" w:cs="黑体"/>
          <w:spacing w:val="8"/>
          <w:sz w:val="32"/>
          <w:szCs w:val="32"/>
          <w:lang w:eastAsia="zh-CN"/>
        </w:rPr>
      </w:pPr>
      <w:r>
        <w:rPr>
          <w:rFonts w:hint="eastAsia" w:ascii="仿宋_GB2312" w:hAnsi="仿宋_GB2312" w:eastAsia="仿宋_GB2312" w:cs="仿宋_GB2312"/>
          <w:spacing w:val="8"/>
          <w:sz w:val="32"/>
          <w:szCs w:val="32"/>
          <w:lang w:eastAsia="zh-CN"/>
        </w:rPr>
        <w:t>工业生产者价格调查采用重点调查与典型调查相结合的调查方法。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黑体" w:hAnsi="黑体" w:eastAsia="黑体" w:cs="黑体"/>
          <w:spacing w:val="8"/>
          <w:sz w:val="32"/>
          <w:szCs w:val="32"/>
          <w:lang w:eastAsia="zh-CN"/>
        </w:rPr>
      </w:pPr>
      <w:r>
        <w:rPr>
          <w:rFonts w:hint="eastAsia" w:ascii="黑体" w:hAnsi="黑体" w:eastAsia="黑体" w:cs="黑体"/>
          <w:spacing w:val="8"/>
          <w:sz w:val="32"/>
          <w:szCs w:val="32"/>
          <w:lang w:eastAsia="zh-CN"/>
        </w:rPr>
        <w:t>五、调查组织方式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default" w:ascii="仿宋_GB2312" w:hAnsi="仿宋_GB2312" w:eastAsia="仿宋_GB2312" w:cs="仿宋_GB2312"/>
          <w:color w:val="auto"/>
          <w:spacing w:val="8"/>
          <w:kern w:val="2"/>
          <w:sz w:val="32"/>
          <w:szCs w:val="32"/>
          <w:lang w:val="en-US" w:eastAsia="zh-CN" w:bidi="ar-SA"/>
        </w:rPr>
      </w:pPr>
      <w:r>
        <w:rPr>
          <w:rFonts w:hint="eastAsia" w:ascii="仿宋_GB2312" w:hAnsi="仿宋_GB2312" w:eastAsia="仿宋_GB2312" w:cs="仿宋_GB2312"/>
          <w:color w:val="auto"/>
          <w:spacing w:val="8"/>
          <w:kern w:val="2"/>
          <w:sz w:val="32"/>
          <w:szCs w:val="32"/>
          <w:lang w:val="en-US" w:eastAsia="zh-CN" w:bidi="ar-SA"/>
        </w:rPr>
        <w:t>国家统计局负责全国工业生产者价格指数的编制及相关工作，并组织、指导省（区、市）调查总队开展工业生产者价格统计调查。国家统计局省（区、市）调查总队实施本省（区、市）范围内的工业生产者价格统计调查工作，并指导各调查市、县按照统一的调查制度开展调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黑体" w:hAnsi="黑体" w:eastAsia="黑体" w:cs="黑体"/>
          <w:spacing w:val="8"/>
          <w:sz w:val="32"/>
          <w:szCs w:val="32"/>
          <w:lang w:eastAsia="zh-CN"/>
        </w:rPr>
      </w:pPr>
      <w:r>
        <w:rPr>
          <w:rFonts w:hint="eastAsia" w:ascii="黑体" w:hAnsi="黑体" w:eastAsia="黑体" w:cs="黑体"/>
          <w:spacing w:val="8"/>
          <w:sz w:val="32"/>
          <w:szCs w:val="32"/>
          <w:lang w:eastAsia="zh-CN"/>
        </w:rPr>
        <w:t>六、统计资料的报送和公布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default"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工业生产者价格调查资料的上报采取联网直报方式，</w:t>
      </w:r>
      <w:r>
        <w:rPr>
          <w:rFonts w:hint="default" w:ascii="仿宋_GB2312" w:hAnsi="仿宋_GB2312" w:eastAsia="仿宋_GB2312" w:cs="仿宋_GB2312"/>
          <w:spacing w:val="8"/>
          <w:sz w:val="32"/>
          <w:szCs w:val="32"/>
          <w:lang w:eastAsia="zh-CN"/>
        </w:rPr>
        <w:t>严格按照工业生产者价格统计报表制度规定的调查内容、上报时间报送数据。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323" w:rightChars="154" w:firstLine="672" w:firstLineChars="200"/>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按照国家统计局统计信息发布安排，每月对外发布工业生产者价格调查数据。</w:t>
      </w: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headerReference r:id="rId3" w:type="default"/>
      <w:footerReference r:id="rId4" w:type="default"/>
      <w:pgSz w:w="11906" w:h="16838"/>
      <w:pgMar w:top="1417" w:right="1247" w:bottom="1247" w:left="124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3CDE5"/>
    <w:rsid w:val="17EB4E81"/>
    <w:rsid w:val="1FBFC219"/>
    <w:rsid w:val="2BFD0FB1"/>
    <w:rsid w:val="2F9FD16D"/>
    <w:rsid w:val="46771F55"/>
    <w:rsid w:val="5FB9241D"/>
    <w:rsid w:val="6CBFA40E"/>
    <w:rsid w:val="79FB48DA"/>
    <w:rsid w:val="7FFE4335"/>
    <w:rsid w:val="9FF74B7A"/>
    <w:rsid w:val="BBE5A517"/>
    <w:rsid w:val="D23FC51F"/>
    <w:rsid w:val="D3EFDE6E"/>
    <w:rsid w:val="EF6EF074"/>
    <w:rsid w:val="FBEA4063"/>
    <w:rsid w:val="FFEDDB9E"/>
    <w:rsid w:val="FFF3C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2022-04-10T18:28:00Z</dcterms:created>
  <dc:creator>kylin</dc:creator>
  <cp:lastModifiedBy>kylin</cp:lastModifiedBy>
  <dcterms:modified xsi:type="dcterms:W3CDTF">2022-04-26T15:39:12Z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