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4F" w:rsidRPr="0074794F" w:rsidRDefault="0074794F" w:rsidP="00DF00FA">
      <w:pPr>
        <w:widowControl/>
        <w:wordWrap w:val="0"/>
        <w:spacing w:line="560" w:lineRule="atLeast"/>
        <w:ind w:firstLine="482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74794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2018年丽水市国民经济和社会发展</w:t>
      </w:r>
    </w:p>
    <w:p w:rsidR="0074794F" w:rsidRPr="0074794F" w:rsidRDefault="0074794F" w:rsidP="00DF00FA">
      <w:pPr>
        <w:widowControl/>
        <w:wordWrap w:val="0"/>
        <w:spacing w:line="560" w:lineRule="atLeast"/>
        <w:ind w:firstLine="482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74794F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统计公报</w:t>
      </w:r>
    </w:p>
    <w:p w:rsidR="0074794F" w:rsidRPr="0074794F" w:rsidRDefault="0074794F" w:rsidP="00DF00FA">
      <w:pPr>
        <w:widowControl/>
        <w:wordWrap w:val="0"/>
        <w:spacing w:line="560" w:lineRule="atLeast"/>
        <w:ind w:firstLine="480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74794F">
        <w:rPr>
          <w:rFonts w:ascii="宋体" w:eastAsia="宋体" w:hAnsi="宋体" w:cs="宋体"/>
          <w:color w:val="000000"/>
          <w:kern w:val="0"/>
          <w:szCs w:val="21"/>
        </w:rPr>
        <w:t> </w:t>
      </w:r>
    </w:p>
    <w:p w:rsidR="0074794F" w:rsidRPr="0074794F" w:rsidRDefault="0074794F" w:rsidP="00DF00FA">
      <w:pPr>
        <w:widowControl/>
        <w:wordWrap w:val="0"/>
        <w:spacing w:line="560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丽水市统计局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国家统计局丽水调查队</w:t>
      </w:r>
    </w:p>
    <w:p w:rsidR="0074794F" w:rsidRPr="0074794F" w:rsidRDefault="0074794F" w:rsidP="00DF00FA">
      <w:pPr>
        <w:widowControl/>
        <w:wordWrap w:val="0"/>
        <w:spacing w:line="375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2019年3月16日</w:t>
      </w:r>
    </w:p>
    <w:p w:rsidR="0074794F" w:rsidRPr="0074794F" w:rsidRDefault="0074794F" w:rsidP="00DF00FA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74794F" w:rsidRPr="0074794F" w:rsidRDefault="0074794F" w:rsidP="00DF00FA">
      <w:pPr>
        <w:widowControl/>
        <w:tabs>
          <w:tab w:val="left" w:pos="5264"/>
        </w:tabs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，全市上下认真贯彻落实党的十九大精神，以习近平新时代中国特色社会主义思想为指引，认真贯彻落实省委省政府的决策部署，深入开展“大学习大调研大抓落实”活动，以“丽水之赞”为动力，聚焦聚力“丽水之干”，高起点、高水平、高质量推进绿色发展，全市经济稳中向好，生态农业、工业、消费等主要经济指标增幅居全省前列，社会和谐稳定，较好完成年初确定的各项目标和任务。</w:t>
      </w:r>
    </w:p>
    <w:p w:rsidR="0074794F" w:rsidRPr="0074794F" w:rsidRDefault="0074794F" w:rsidP="00DF00FA">
      <w:pPr>
        <w:widowControl/>
        <w:tabs>
          <w:tab w:val="left" w:pos="5264"/>
        </w:tabs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一、综合</w:t>
      </w:r>
    </w:p>
    <w:p w:rsidR="0074794F" w:rsidRPr="0074794F" w:rsidRDefault="0074794F" w:rsidP="00DF00FA">
      <w:pPr>
        <w:widowControl/>
        <w:tabs>
          <w:tab w:val="left" w:pos="5264"/>
        </w:tabs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末，全市户籍人口270.19万人，其中，城镇人口82.45万人，乡村人口187.74万人；男性人口138.82万人，女性人口131.37万人，分别占总人口的51.4%和48.6%。全年出生人口33002人，出生率为12.24‰；死亡人口18474人，死亡率为6.85‰；自然增长率为5.39‰。</w:t>
      </w:r>
    </w:p>
    <w:p w:rsidR="0074794F" w:rsidRPr="0074794F" w:rsidRDefault="0074794F" w:rsidP="00DF00FA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初步核算，2018年地区生产总值（GDP）1394.67亿元，比上年增长8.2%。其中，第一产业增加值94.16亿元，第二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产业增加值577.79亿元，第三产业增加值722.72亿元，分别增长3.1%、9.0%和8.1%，三大产业对经济增长的贡献率分别为2.7%、50.1%和47.2%。三次产业结构为6.8:41.4:51.8。人均GDP为63611元（按年平均汇率折算为9613美元），增长7.3%。</w:t>
      </w:r>
    </w:p>
    <w:p w:rsidR="00DE722E" w:rsidRDefault="0074794F" w:rsidP="00DF00FA">
      <w:pPr>
        <w:widowControl/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2018年市区居民消费价格总水平比上年上涨2.5%，其中：消费品价格上涨2.7%，服务价格上涨2.3%，工业品价格上涨2.7%。商品零售价格上涨2.5%。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表1　2018年市区居民消费价格指数情况（上年＝100）</w:t>
      </w:r>
    </w:p>
    <w:tbl>
      <w:tblPr>
        <w:tblW w:w="322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1"/>
        <w:gridCol w:w="2221"/>
      </w:tblGrid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right="1031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</w:t>
            </w: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标</w:t>
            </w:r>
          </w:p>
        </w:tc>
        <w:tc>
          <w:tcPr>
            <w:tcW w:w="2022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市区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居民消费价格指数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decimal" w:pos="630"/>
              </w:tabs>
              <w:spacing w:before="100" w:beforeAutospacing="1" w:after="100" w:afterAutospacing="1" w:line="320" w:lineRule="atLeast"/>
              <w:ind w:right="256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102.5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其中：食品烟酒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decimal" w:pos="630"/>
              </w:tabs>
              <w:spacing w:before="100" w:beforeAutospacing="1" w:after="100" w:afterAutospacing="1" w:line="320" w:lineRule="atLeast"/>
              <w:ind w:right="256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102.7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DE722E" w:rsidP="00DE722E">
            <w:pPr>
              <w:widowControl/>
              <w:spacing w:before="100" w:beforeAutospacing="1" w:after="100" w:afterAutospacing="1" w:line="3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="0074794F"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其中：食品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decimal" w:pos="630"/>
              </w:tabs>
              <w:spacing w:before="100" w:beforeAutospacing="1" w:after="100" w:afterAutospacing="1" w:line="320" w:lineRule="atLeast"/>
              <w:ind w:right="256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101.5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E72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其中：粮食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decimal" w:pos="630"/>
              </w:tabs>
              <w:spacing w:before="100" w:beforeAutospacing="1" w:after="100" w:afterAutospacing="1" w:line="320" w:lineRule="atLeast"/>
              <w:ind w:right="256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96.8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DE722E">
            <w:pPr>
              <w:widowControl/>
              <w:spacing w:before="100" w:beforeAutospacing="1" w:after="100" w:afterAutospacing="1" w:line="3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="00DE72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衣着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decimal" w:pos="630"/>
              </w:tabs>
              <w:spacing w:before="100" w:beforeAutospacing="1" w:after="100" w:afterAutospacing="1" w:line="320" w:lineRule="atLeast"/>
              <w:ind w:right="256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103.6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DE722E">
            <w:pPr>
              <w:widowControl/>
              <w:spacing w:before="100" w:beforeAutospacing="1" w:after="100" w:afterAutospacing="1" w:line="3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="00DE722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居住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decimal" w:pos="630"/>
              </w:tabs>
              <w:spacing w:before="100" w:beforeAutospacing="1" w:after="100" w:afterAutospacing="1" w:line="320" w:lineRule="atLeast"/>
              <w:ind w:right="256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102.1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DE722E">
            <w:pPr>
              <w:widowControl/>
              <w:spacing w:before="100" w:beforeAutospacing="1" w:after="100" w:afterAutospacing="1" w:line="320" w:lineRule="atLeast"/>
              <w:ind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生活用品及服务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decimal" w:pos="630"/>
              </w:tabs>
              <w:spacing w:before="100" w:beforeAutospacing="1" w:after="100" w:afterAutospacing="1" w:line="320" w:lineRule="atLeast"/>
              <w:ind w:right="256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101.8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DE722E">
            <w:pPr>
              <w:widowControl/>
              <w:spacing w:before="100" w:beforeAutospacing="1" w:after="100" w:afterAutospacing="1" w:line="320" w:lineRule="atLeast"/>
              <w:ind w:firstLineChars="500" w:firstLine="120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交通和通信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decimal" w:pos="630"/>
              </w:tabs>
              <w:spacing w:before="100" w:beforeAutospacing="1" w:after="100" w:afterAutospacing="1" w:line="320" w:lineRule="atLeast"/>
              <w:ind w:right="256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100.4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DE722E">
            <w:pPr>
              <w:widowControl/>
              <w:spacing w:before="100" w:beforeAutospacing="1" w:after="100" w:afterAutospacing="1" w:line="320" w:lineRule="atLeast"/>
              <w:ind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教育文化和娱乐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decimal" w:pos="630"/>
              </w:tabs>
              <w:spacing w:before="100" w:beforeAutospacing="1" w:after="100" w:afterAutospacing="1" w:line="320" w:lineRule="atLeast"/>
              <w:ind w:right="256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105.1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DE722E">
            <w:pPr>
              <w:widowControl/>
              <w:spacing w:before="100" w:beforeAutospacing="1" w:after="100" w:afterAutospacing="1" w:line="320" w:lineRule="atLeast"/>
              <w:ind w:firstLineChars="550" w:firstLine="132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医疗保健</w:t>
            </w:r>
          </w:p>
        </w:tc>
        <w:tc>
          <w:tcPr>
            <w:tcW w:w="20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decimal" w:pos="630"/>
              </w:tabs>
              <w:spacing w:before="100" w:beforeAutospacing="1" w:after="100" w:afterAutospacing="1" w:line="320" w:lineRule="atLeast"/>
              <w:ind w:right="256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103.2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978" w:type="pct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DE722E">
            <w:pPr>
              <w:widowControl/>
              <w:spacing w:before="100" w:beforeAutospacing="1" w:after="100" w:afterAutospacing="1" w:line="320" w:lineRule="atLeast"/>
              <w:ind w:firstLineChars="400" w:firstLine="96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其他用品和服务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decimal" w:pos="630"/>
              </w:tabs>
              <w:spacing w:before="100" w:beforeAutospacing="1" w:after="100" w:afterAutospacing="1" w:line="320" w:lineRule="atLeast"/>
              <w:ind w:right="256"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99.9</w:t>
            </w:r>
          </w:p>
        </w:tc>
      </w:tr>
    </w:tbl>
    <w:p w:rsidR="0074794F" w:rsidRPr="0074794F" w:rsidRDefault="0074794F" w:rsidP="00DE722E">
      <w:pPr>
        <w:widowControl/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0" w:name="_GoBack"/>
      <w:bookmarkEnd w:id="0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2018年财政总收入211.18亿元，比上年增长17.0%；一般公共预算收入130.01亿元，同口径增长15.1%。民生保障水平进一步提高，一般公共预算民生支出341.39亿元，增长14.0%。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2018年新增城镇就业22542人，其中8079名城镇失业人员实现再就业，2691名就业困难人员实现就业。年末城镇登记失业率为1.91%，比上年下降0.75个百分点。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二、农业和农村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粮食播种面积69.91千公顷，比上年增长2.9%；粮食总产量35.29万吨，增长3.7%。油菜籽播种面积2.23千公顷，增长9.4%；蔬菜45.81千公顷，下降0.2%；花卉苗木1.24千公顷，下降3.2%；中药材4.85千公顷，增长1.8%；果用瓜3.06千公顷，增长0.1%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生猪年末存栏36.86万头，比上年增长4.0%，年内出栏57.97万头，比上年下降0.6%；全年肉类总产量6.78万吨，增长2.0%；水产品总产量2.47万吨，增长12.8%。</w:t>
      </w:r>
    </w:p>
    <w:p w:rsidR="0074794F" w:rsidRPr="0074794F" w:rsidRDefault="0074794F" w:rsidP="0074794F">
      <w:pPr>
        <w:widowControl/>
        <w:wordWrap w:val="0"/>
        <w:spacing w:before="100" w:beforeAutospacing="1" w:after="100" w:afterAutospacing="1" w:line="360" w:lineRule="auto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表2　2018年丽水主要农产品产量</w:t>
      </w:r>
    </w:p>
    <w:tbl>
      <w:tblPr>
        <w:tblW w:w="7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1998"/>
        <w:gridCol w:w="2658"/>
      </w:tblGrid>
      <w:tr w:rsidR="0074794F" w:rsidRPr="0074794F" w:rsidTr="0074794F">
        <w:trPr>
          <w:trHeight w:val="356"/>
          <w:jc w:val="center"/>
        </w:trPr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绝对数（万吨）</w:t>
            </w:r>
          </w:p>
        </w:tc>
        <w:tc>
          <w:tcPr>
            <w:tcW w:w="2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比上年增长(%)</w:t>
            </w:r>
          </w:p>
        </w:tc>
      </w:tr>
      <w:tr w:rsidR="0074794F" w:rsidRPr="0074794F" w:rsidTr="0074794F">
        <w:trPr>
          <w:trHeight w:val="356"/>
          <w:jc w:val="center"/>
        </w:trPr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粮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食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油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料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#油菜籽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食用菌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#香菇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蔬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菜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茶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叶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水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果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#柑桔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肉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类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#猪牛羊肉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禽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蛋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中药材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31" w:firstLine="36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毛竹(万根)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35.29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0.67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0.42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4.59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2.42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124.12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3.53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34.25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9.98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6.78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5.49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1.39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1.86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4076.62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3.7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8.1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10.5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-1.1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-4.3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1.0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5.1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-0.8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-5.9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2.0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0.9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4.5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8.8 </w:t>
            </w:r>
          </w:p>
          <w:p w:rsidR="0074794F" w:rsidRPr="0074794F" w:rsidRDefault="0074794F" w:rsidP="0074794F">
            <w:pPr>
              <w:widowControl/>
              <w:spacing w:before="100" w:beforeAutospacing="1" w:after="100" w:afterAutospacing="1" w:line="360" w:lineRule="atLeast"/>
              <w:ind w:left="-420" w:firstLine="37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-17.4</w:t>
            </w:r>
          </w:p>
        </w:tc>
      </w:tr>
    </w:tbl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2018年完成粮食生产功能区提</w:t>
      </w:r>
      <w:proofErr w:type="gramStart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标改造</w:t>
      </w:r>
      <w:proofErr w:type="gramEnd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49个，累计建成粮食生产功能区548个，总面积44.83万亩。累计成功申报5个省级现代农业园区、7个特色农业强镇，创成特色农业强镇1个。农业产业化组织3037家，农业龙头企业444家（县级以上）。全年新增土地流转面积1500亩，土地流转总量55.45万亩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培育农产品旅游地商品生产经营主体250家、农产品旅游地商品306个，实现年营销额46.85亿元。新增绿色、有机和无公害认证农产品148个，新增地理标志农产品4个。“丽水山耕”区域公用品牌背书农产品累计达974个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，建制村全部实现生活垃圾集中收集有效处理。创建省级美丽乡村示范县1个、示范乡镇12个、特色精品村32个，累计创建省级美丽乡村示范县2个、示范乡镇32个、特色精品村89个。累计发展农家乐特色村203个，特色点（各类农庄、山庄、渔庄）323个，经营农户4394户。全年农家乐（民宿）共接待游客3451.14万人次，增长23.8%；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实现营业收入41.46亿元，增长32.8%。“千万农民素质提升工程”培训7.29万人，其中，各类农村实用人才1.51万人，农村富余劳动力0.66万人，实现转移就业0.57万人,转移就业率为87.0%。年末金融系统涉农贷款余额959.49亿元，增长9.4%。林权抵押贷款余额达64.34亿元，增长5.9%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2018年新增龙泉汽车空调小镇、</w:t>
      </w:r>
      <w:proofErr w:type="gramStart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莲都区万洋</w:t>
      </w:r>
      <w:proofErr w:type="gramEnd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低碳智造小镇2个省级培育小镇。至年末，全市共有省级特色小镇18个，其中省级创建小镇12个，省级培育小镇6个，实现省级特色小镇县（市、区）全覆盖。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三、工业和建筑业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2018年规模以上工业增加值增长12.2%。销售产值增长22.8%，其中出口交货值增长20.4%。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规模以上工业中，高技术、高新技术产业、装备制造业和战略性新兴产业增加值分别增长15.0%、9.8%、15.3%和29.1%，占</w:t>
      </w:r>
      <w:proofErr w:type="gramStart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</w:t>
      </w:r>
      <w:proofErr w:type="gramEnd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上工业的4.0%、33.9%、24.5%和16.4%。新产品产值率36.2%，比上年下降0.4个百分点。十七大重点传统制造业增加值增长6.3%。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规模以上工业企业实现利润比上年增长24.3%。其中，高新技术、装备制造和战略性新兴产业利润总额分别增长17.8%、18.9%和30.3%。全员劳动生产率18.58万元/人，比上年提高12.0%。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2018年建筑业增加值99.47亿元，占GDP的比重为7.1%。具有资质的总承包和专业承包建筑业企业总产值388.73亿元，增长7.8%；实现利税总额29.23亿元，下降5.2%。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四、固定资产投资和房地产业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固定资产投资项目1721个，其中新开工项目960个。省市县长项目谋划41个,落地21个，实现省定“落地率达到50%”目标。投资4个结构指标全面完成增长“15%”目标，其中，民间投资增长22.6%，交通投资增长19.6%，生态环保和公共设施投资增长41.3%，高新技术产业投资增长31.3%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2018年房地产开发投资202.33亿元，比上年增长6.2%，其中住宅投资137.31亿元，增长8.0%。商品房销售面积316.77万平方米，增长19.2%；商品房销售额292.99亿元，增长20.0%。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五、国内贸易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社会消费品零售总额682.91亿元，比上年增长11.4%。按经营地统计，城镇消费品零售额536.86亿元，增长9.9%；乡村消费品零售额146.05亿元，增长17.1%。按消费类型统计，商品零售额576.62亿元，增长9.8%；餐饮收入额106.29亿元，增长20.9%。网络零售额350.5亿元，增长34.9%;居民网络消费210.3亿元，增长29.4%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年末已登记商品交易实体市场108个，交易额为344.10亿元，比上年增长2.3%。其中，1亿元以上市场49个，成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交额319.55亿元；10亿元以上市场10个，成交额213.79亿元。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六、对外经济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2018年全市货物进出口总额247.13亿元，比上年增长10.8%。其中，出口225.91亿元，增长10.2%；进口21.23亿元，增长17.4%。对“一带一路”沿线主要国家出口额88.11亿元，增长13.3%。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新设外商直接投资项目29个，比上年增加4个；合同外资2.96亿美元，实际利用外资1.07亿美元，分别下降19.4%和50.7%。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七、交通运输、邮电和旅游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2018年交通运输、仓储和邮政业增加值43.47亿元，比上年增长2.2%。</w:t>
      </w:r>
    </w:p>
    <w:p w:rsidR="0074794F" w:rsidRPr="0074794F" w:rsidRDefault="0074794F" w:rsidP="00DE722E">
      <w:pPr>
        <w:widowControl/>
        <w:wordWrap w:val="0"/>
        <w:spacing w:line="600" w:lineRule="exac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，全市公路总里程15481公里，其中高速公路419公里。公路和水运完成货物周转量82.46亿吨公里，比上年增长5.1%；公路和水运旅客周转量10.72亿人公里，下降12.7%。铁路客运量1105.59万人，增长12.3%；货运量207.46万吨，增长9.9%。</w:t>
      </w:r>
    </w:p>
    <w:p w:rsidR="0074794F" w:rsidRPr="0074794F" w:rsidRDefault="0074794F" w:rsidP="0074794F">
      <w:pPr>
        <w:widowControl/>
        <w:wordWrap w:val="0"/>
        <w:spacing w:before="100" w:beforeAutospacing="1" w:after="100" w:afterAutospacing="1" w:line="400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表3　 2018年公路水运客货运输量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1793"/>
        <w:gridCol w:w="2272"/>
        <w:gridCol w:w="1704"/>
      </w:tblGrid>
      <w:tr w:rsidR="0074794F" w:rsidRPr="0074794F" w:rsidTr="0074794F">
        <w:trPr>
          <w:trHeight w:val="340"/>
          <w:jc w:val="center"/>
        </w:trPr>
        <w:tc>
          <w:tcPr>
            <w:tcW w:w="161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</w:t>
            </w: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标</w:t>
            </w:r>
          </w:p>
        </w:tc>
        <w:tc>
          <w:tcPr>
            <w:tcW w:w="105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3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绝对数</w:t>
            </w:r>
          </w:p>
        </w:tc>
        <w:tc>
          <w:tcPr>
            <w:tcW w:w="1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比上年增长（%）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161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right="23"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货物周转量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万吨公里</w:t>
            </w:r>
            <w:proofErr w:type="gramEnd"/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824618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5.1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161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其中：公路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万吨公里</w:t>
            </w:r>
            <w:proofErr w:type="gramEnd"/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809109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5.1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161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DE722E" w:rsidP="00DE722E">
            <w:pPr>
              <w:widowControl/>
              <w:spacing w:before="100" w:beforeAutospacing="1" w:after="100" w:afterAutospacing="1" w:line="3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74794F"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水运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万吨公里</w:t>
            </w:r>
            <w:proofErr w:type="gramEnd"/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15509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6.5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161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right="23"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旅客周转量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万人公里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107201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-12.7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1615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tabs>
                <w:tab w:val="left" w:pos="797"/>
              </w:tabs>
              <w:spacing w:before="100" w:beforeAutospacing="1" w:after="100" w:afterAutospacing="1" w:line="320" w:lineRule="atLeast"/>
              <w:ind w:firstLine="2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其中：公路</w:t>
            </w:r>
          </w:p>
        </w:tc>
        <w:tc>
          <w:tcPr>
            <w:tcW w:w="1052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万人公里</w:t>
            </w:r>
          </w:p>
        </w:tc>
        <w:tc>
          <w:tcPr>
            <w:tcW w:w="1333" w:type="pc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106514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-12.9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1615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DE722E" w:rsidP="00DE722E">
            <w:pPr>
              <w:widowControl/>
              <w:tabs>
                <w:tab w:val="left" w:pos="797"/>
              </w:tabs>
              <w:spacing w:before="100" w:beforeAutospacing="1" w:after="100" w:afterAutospacing="1" w:line="320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="0074794F"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水运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2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万人公里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22.2</w:t>
            </w:r>
          </w:p>
        </w:tc>
      </w:tr>
    </w:tbl>
    <w:p w:rsidR="0074794F" w:rsidRPr="0074794F" w:rsidRDefault="0074794F" w:rsidP="00DE722E">
      <w:pPr>
        <w:widowControl/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年末，全市民用汽车保有量39.36万辆，比上年末增长9.7%，其中个人汽车36.22万辆，增长9.9%。民用轿车保有量34.53万辆，增长10.0%，其中个人轿车32.74万辆，增长10.2%。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2018年全市邮政企业和规模以上快递服务企业业务收入完成11.93亿元，增长18.9%；业务总量完成27.89亿元，增长24.9%。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，移动电话用户263.01万户，其中使用3G、4G移动电话用户240.60万户。固定互联网宽带接入用户88.33万户，增加11.73万户。移动互联网用户229.54万户，增加14.65万户。全市快递业务量突破1亿件，达到1.11亿件，比上年增长31.0%。</w:t>
      </w:r>
    </w:p>
    <w:p w:rsidR="0074794F" w:rsidRPr="0074794F" w:rsidRDefault="0074794F" w:rsidP="00DE722E">
      <w:pPr>
        <w:widowControl/>
        <w:wordWrap w:val="0"/>
        <w:spacing w:line="39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2018年实现旅游总收入667.88亿元，增长16.6%（同口径，下同）。其中，国内旅游收入667.62亿元，增长16.6%；旅游外汇收入392.07万美元，增长11.7%。</w:t>
      </w:r>
    </w:p>
    <w:p w:rsidR="0074794F" w:rsidRPr="0074794F" w:rsidRDefault="0074794F" w:rsidP="00DE722E">
      <w:pPr>
        <w:widowControl/>
        <w:wordWrap w:val="0"/>
        <w:spacing w:line="39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2018年成功创建庆元巾子峰景区、松阳</w:t>
      </w:r>
      <w:proofErr w:type="gramStart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松阴溪景区</w:t>
      </w:r>
      <w:proofErr w:type="gramEnd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2家4A级景区，全市4A级旅游景区达到22家。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八、金融、证券和保险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1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年末，全市金融机构本外币各项存款余额2572.33亿元，比上年末增长11.4%，其中人民币存款余额增长12.4%。年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末住户本外币存款余额1601.51亿元，增长15.0%。金融机构本外币各项贷款余额1935.92亿元，增长11.6%，其中人民币贷款余额增长11.6%。年末主要农村金融机构人民币贷款余额431.32亿元，比年初增加48.66亿元。</w:t>
      </w:r>
    </w:p>
    <w:p w:rsidR="0074794F" w:rsidRPr="0074794F" w:rsidRDefault="0074794F" w:rsidP="0074794F">
      <w:pPr>
        <w:widowControl/>
        <w:wordWrap w:val="0"/>
        <w:spacing w:before="100" w:beforeAutospacing="1" w:after="100" w:afterAutospacing="1" w:line="400" w:lineRule="atLeast"/>
        <w:ind w:firstLine="48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表4　2018年年</w:t>
      </w:r>
      <w:proofErr w:type="gramStart"/>
      <w:r w:rsidRPr="0074794F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末全部</w:t>
      </w:r>
      <w:proofErr w:type="gramEnd"/>
      <w:r w:rsidRPr="0074794F">
        <w:rPr>
          <w:rFonts w:ascii="仿宋_GB2312" w:eastAsia="仿宋_GB2312" w:hAnsi="宋体" w:cs="宋体" w:hint="eastAsia"/>
          <w:b/>
          <w:bCs/>
          <w:color w:val="000000"/>
          <w:kern w:val="0"/>
          <w:sz w:val="24"/>
          <w:szCs w:val="24"/>
        </w:rPr>
        <w:t>金融机构本外币存贷款情况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1983"/>
        <w:gridCol w:w="1927"/>
      </w:tblGrid>
      <w:tr w:rsidR="0074794F" w:rsidRPr="0074794F" w:rsidTr="0074794F">
        <w:trPr>
          <w:trHeight w:val="340"/>
          <w:jc w:val="center"/>
        </w:trPr>
        <w:tc>
          <w:tcPr>
            <w:tcW w:w="2646" w:type="pc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指</w:t>
            </w: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  </w:t>
            </w: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标</w:t>
            </w:r>
          </w:p>
        </w:tc>
        <w:tc>
          <w:tcPr>
            <w:tcW w:w="1194" w:type="pc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年末数（亿元）</w:t>
            </w:r>
          </w:p>
        </w:tc>
        <w:tc>
          <w:tcPr>
            <w:tcW w:w="1160" w:type="pct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0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比上年末增长（%）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64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00" w:lineRule="atLeast"/>
              <w:ind w:right="23"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各项存款余额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2572.33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11.4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64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00" w:lineRule="atLeast"/>
              <w:ind w:right="23" w:firstLine="2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其中：住户存款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1601.51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15.0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64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4794F" w:rsidRPr="0074794F" w:rsidRDefault="0074794F" w:rsidP="00DE722E">
            <w:pPr>
              <w:widowControl/>
              <w:spacing w:before="100" w:beforeAutospacing="1" w:after="100" w:afterAutospacing="1" w:line="300" w:lineRule="atLeast"/>
              <w:ind w:right="23"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非金融企业存款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406.73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13.0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64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00" w:lineRule="atLeast"/>
              <w:ind w:right="23"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各项贷款余额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1935.92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11.6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646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00" w:lineRule="atLeast"/>
              <w:ind w:right="23" w:firstLine="2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其中：住户贷款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1202.89</w:t>
            </w: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10.8</w:t>
            </w:r>
          </w:p>
        </w:tc>
      </w:tr>
      <w:tr w:rsidR="0074794F" w:rsidRPr="0074794F" w:rsidTr="0074794F">
        <w:trPr>
          <w:trHeight w:val="340"/>
          <w:jc w:val="center"/>
        </w:trPr>
        <w:tc>
          <w:tcPr>
            <w:tcW w:w="264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4794F" w:rsidRPr="0074794F" w:rsidRDefault="0074794F" w:rsidP="00DE722E">
            <w:pPr>
              <w:widowControl/>
              <w:spacing w:before="100" w:beforeAutospacing="1" w:after="100" w:afterAutospacing="1" w:line="300" w:lineRule="atLeast"/>
              <w:ind w:right="23" w:firstLine="48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非金融企业及机关团体贷款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730.89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4794F" w:rsidRPr="0074794F" w:rsidRDefault="0074794F" w:rsidP="0074794F">
            <w:pPr>
              <w:widowControl/>
              <w:spacing w:before="100" w:beforeAutospacing="1" w:after="100" w:afterAutospacing="1" w:line="390" w:lineRule="atLeast"/>
              <w:ind w:firstLine="48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7479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13.4</w:t>
            </w:r>
          </w:p>
        </w:tc>
      </w:tr>
    </w:tbl>
    <w:p w:rsidR="0074794F" w:rsidRPr="0074794F" w:rsidRDefault="0074794F" w:rsidP="0074794F">
      <w:pPr>
        <w:widowControl/>
        <w:wordWrap w:val="0"/>
        <w:spacing w:before="100" w:beforeAutospacing="1" w:after="100" w:afterAutospacing="1" w:line="24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年末境内上市公司3家，累计融资40亿元。其中，主板上市公司1家，中小板上市公司2家。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保险业实现保费收入51.90亿元，比上年增长6.9%。其中，财产险保费收入18.80亿元，增长4.4%；人身险保费收入33.10亿元，增长8.4%。支付各类赔款及给付17.61亿元，增长6.7%。其中，财产险赔付支出10.03亿元，人身险赔付支出7.59亿元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九、教育和科学技术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年末，全市幼儿园468所,比上年减少3.9%。在园幼儿7.52万人，比上年减少5.5%。幼儿园专任教师0.52万人，幼儿教师学历合格率为99.85%。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市小学211所，招生2.69万人；在校生16.07万人，比上年减少1.0%。初中74所，招生2.79万人；在校生8.23万人，比上年增长5.2%。全市各类中等职业教育学校15所,招生0.92万人，在校生2.81万人。普通高中21所,招生1.18万人，在校生3.46万人，毕业生1.06万人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全市共有普通高校3所（</w:t>
      </w:r>
      <w:proofErr w:type="gramStart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含独立</w:t>
      </w:r>
      <w:proofErr w:type="gramEnd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学院及筹建院校）。高考录取率95.64%，高等教育毛入学率为59.29%。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义务教育中小学专任教师1.6万人，比上年增长1.8%。双师</w:t>
      </w:r>
      <w:proofErr w:type="gramStart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型教师</w:t>
      </w:r>
      <w:proofErr w:type="gramEnd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占专任教师和专业课教师的比例分别为46.8%和84.9%。普通高等学校专任教师中具有硕士以上学位教师比例为38.3%。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认定高新技术企业67家，累计356家。新培育科技型中小企业195家，累计886家。全年专利申请量1.40万件，比上年增长28.4%；授权量0.74万件，增长29.5%，其中发明专利授权量381件，增长14.4%。财政一般公共预算支出中科技支出9.32亿元，比上年增长28.2%。新增“浙江制造”标准21个。年末有效期内省名牌产品101个，比上年末增加5个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全年有94家企业获得434张3C证书。法定计量技术机构9个，全年强制检定计量器具24.1万台件。2018年369家企业获得了管理体系认证。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十、卫生和文化体育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，全市卫生机构1697个（含村卫生室、诊所），其中，医院56个，乡镇卫生院188个，社区卫生服务中心（站）38个，诊所（卫生所、门诊部、医务室）562个，村卫生室809个。卫生技术人员19679人，比上年末增长3.2%，其中，执业（助理）医师8032人，注册护士8066人，分别增长1.5%和5.1%。医疗卫生机构床位数13472张，增长1.6%。医院年诊疗1122.51万人次，增长11.0%。</w:t>
      </w:r>
      <w:proofErr w:type="gramStart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孕</w:t>
      </w:r>
      <w:proofErr w:type="gramEnd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产妇死亡率4.6/10万，5岁以下儿童死亡率3.54‰，婴儿死亡率2.34‰。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全市公共图书馆10个，文化馆10个，文化站172个，博物馆20个。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全市综合档案馆10个。馆藏各类档案1630个全宗，共计104.3万卷124.8万件，其中已开放全宗1172个，共计35.5万卷。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2018年成功举办丽水半程马拉松赛、2018全国轮滑锦标赛、浙江省首届智力运动会等大型赛事活动。丽水运动员在各类国际性、洲际性、全国性比赛中共获得世界冠军1个，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全国各类比赛冠军14个。全年销售体育彩票7.13亿元，增长71.2%。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十一、人民生活和社会保障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全市居民人均可支配收入32245元，比上年增长9.9%，扣除价格因素增长7.2%。按常住地分，城镇常住居民和农村常住居民人均可支配收入分别为42557元和19922元，分别名义增长9.1%和10.2%，扣除价格因素分别增长6.4%和7.5%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全市居民人均生活消费支出23508元，比上年名义增长9.0%。其中，城镇常住居民和农村常住居民人均生活消费支出分别为29271元和16623元，增长8.3%和9.2%。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城镇常住居民人均住房建筑面积48.8平方米，比上年末增加3.3平方米；农村常住居民人均住房建筑面积64.6平方米，增加3.9平方米。年末每百户城镇居民家用汽车拥有量38.1辆，比上年末增加2.9辆；每百户农村居民家用汽车拥有量20.8辆，增加3.1辆。</w:t>
      </w:r>
    </w:p>
    <w:p w:rsidR="0074794F" w:rsidRPr="0074794F" w:rsidRDefault="0074794F" w:rsidP="00DE722E">
      <w:pPr>
        <w:widowControl/>
        <w:wordWrap w:val="0"/>
        <w:spacing w:line="390" w:lineRule="atLeast"/>
        <w:ind w:firstLine="48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全市参加企业基本养老保险人数74.62万人，比上年末增加6.02万人；参加城镇职工基本医疗保险人数44.39万人，比上年末增加2.35万人；参加失业保险人数25.13万人，比上年末增加2.0万人；参加工伤保险人数57.06万人；参加生育保险人数28.51万人，比上年末增加1.73万人。被征地农民基本生活保障累计参保人数3.16万人。正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常缴费企业职工基本养老保险退休人员月人均养老金2198元；城乡居民养老保险基础养老金最低标准155元。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2018年末</w:t>
      </w:r>
      <w:proofErr w:type="gramStart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在册低保对象</w:t>
      </w:r>
      <w:proofErr w:type="gramEnd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8.15万人，其中，城镇0.34万人，农村7.81万人。城乡</w:t>
      </w:r>
      <w:proofErr w:type="gramStart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低保平均</w:t>
      </w:r>
      <w:proofErr w:type="gramEnd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标准分别为每人每月399元和372元，分别增长5.5%和23.0%。新增各类机构养老床位数976张，新建成乡镇（街道）级示范型居家养老服务中心30个，累计建成社区居家养老服务照料中心1842个。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2018年销售各类福利彩票5.46亿元，筹集公益金1.52亿元。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2018年新开工保障性安居工程住房9562套，竣工保障性安居工程住房12618套。</w:t>
      </w:r>
    </w:p>
    <w:p w:rsidR="0074794F" w:rsidRPr="0074794F" w:rsidRDefault="0074794F" w:rsidP="00DE722E">
      <w:pPr>
        <w:widowControl/>
        <w:tabs>
          <w:tab w:val="left" w:pos="3210"/>
        </w:tabs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十二、资源、环境保护和社会安全</w:t>
      </w:r>
    </w:p>
    <w:p w:rsidR="0074794F" w:rsidRPr="0074794F" w:rsidRDefault="0074794F" w:rsidP="00DE722E">
      <w:pPr>
        <w:widowControl/>
        <w:tabs>
          <w:tab w:val="left" w:pos="3210"/>
        </w:tabs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2018年全市平均降水量为1463.0毫米，比上年减少3.3%。水资源总量133.26亿立方米，比多年平均减少27.8%；人均水资源量为6059.94立方米，比上年减少22.9%。</w:t>
      </w:r>
    </w:p>
    <w:p w:rsidR="0074794F" w:rsidRPr="0074794F" w:rsidRDefault="0074794F" w:rsidP="00DE722E">
      <w:pPr>
        <w:widowControl/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2018年完成更新造林面积3747.5公顷。其中，人工造林599公顷，无林地和疏林地封育74.6公顷，迹地更新3074公顷。森林抚育面积22356公顷，完成义务植树429.1万株。全市森林覆盖率为81.70%</w:t>
      </w:r>
      <w:hyperlink r:id="rId5" w:history="1">
        <w:r w:rsidRPr="0074794F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。</w:t>
        </w:r>
      </w:hyperlink>
    </w:p>
    <w:p w:rsidR="0074794F" w:rsidRPr="0074794F" w:rsidRDefault="0074794F" w:rsidP="00DE722E">
      <w:pPr>
        <w:widowControl/>
        <w:tabs>
          <w:tab w:val="left" w:pos="3210"/>
        </w:tabs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全市年平均气温18.8度。市区PM2.5浓度平均为28微克/立方米，日空气质量（AQI）优良天数比例为95.6%。</w:t>
      </w:r>
    </w:p>
    <w:p w:rsidR="0074794F" w:rsidRPr="0074794F" w:rsidRDefault="0074794F" w:rsidP="00DE722E">
      <w:pPr>
        <w:widowControl/>
        <w:tabs>
          <w:tab w:val="left" w:pos="3210"/>
        </w:tabs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全市96个地表水断面Ⅰ～Ⅲ类水质断面占99%，无劣Ⅴ类水质断面。县级以上城市集中式饮用水水源地水质达标率为100%。跨行政区域河流交接断面中，满足水环境功能区目标水质要求断面占100%。</w:t>
      </w:r>
    </w:p>
    <w:p w:rsidR="0074794F" w:rsidRPr="0074794F" w:rsidRDefault="0074794F" w:rsidP="00DE722E">
      <w:pPr>
        <w:widowControl/>
        <w:tabs>
          <w:tab w:val="left" w:pos="3210"/>
        </w:tabs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全市城市污水处理率96.32%，比上年提高1.65个百分点。城市生活垃圾无害化处理率100%，城市用水普及率100%，城市燃气普及率99.37%。</w:t>
      </w:r>
    </w:p>
    <w:p w:rsidR="0074794F" w:rsidRPr="0074794F" w:rsidRDefault="0074794F" w:rsidP="00DE722E">
      <w:pPr>
        <w:widowControl/>
        <w:tabs>
          <w:tab w:val="left" w:pos="3210"/>
        </w:tabs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年末，累计创成国家级生态文明建设示范县(市、区)1个，省级生态文明建设示范县6个。</w:t>
      </w:r>
    </w:p>
    <w:p w:rsidR="0074794F" w:rsidRPr="0074794F" w:rsidRDefault="0074794F" w:rsidP="00DE722E">
      <w:pPr>
        <w:widowControl/>
        <w:tabs>
          <w:tab w:val="left" w:pos="3210"/>
        </w:tabs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全市建成区绿地面积3936公顷，其中公园绿地面积1276公顷，建成区绿地率35.94%，人均公园绿地面积12.83平方米。</w:t>
      </w:r>
    </w:p>
    <w:p w:rsidR="0074794F" w:rsidRPr="0074794F" w:rsidRDefault="0074794F" w:rsidP="00DE722E">
      <w:pPr>
        <w:widowControl/>
        <w:tabs>
          <w:tab w:val="left" w:pos="3210"/>
        </w:tabs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2018年规模以上工业企业能源消费比上年上升17.0%，单位工业增加值能耗上升4.3%。</w:t>
      </w:r>
    </w:p>
    <w:p w:rsidR="0074794F" w:rsidRPr="0074794F" w:rsidRDefault="0074794F" w:rsidP="00DE722E">
      <w:pPr>
        <w:widowControl/>
        <w:tabs>
          <w:tab w:val="left" w:pos="3210"/>
        </w:tabs>
        <w:wordWrap w:val="0"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2018年因</w:t>
      </w:r>
      <w:proofErr w:type="gramStart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山洪爆发</w:t>
      </w:r>
      <w:proofErr w:type="gramEnd"/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等自然灾害倒塌房屋9间,损坏房屋6378间，造成直接经济损失8746万元,其中农业直接经济损失3549万元。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Hans"/>
        </w:rPr>
        <w:t>发生各类生产安全事故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124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Hans"/>
        </w:rPr>
        <w:t>起、死亡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109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Hans"/>
        </w:rPr>
        <w:t>人、受伤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36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Hans"/>
        </w:rPr>
        <w:t>人，同比分别下降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33.0%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Hans"/>
        </w:rPr>
        <w:t>、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25.9%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Hans"/>
        </w:rPr>
        <w:t>和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59.1%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  <w:lang w:eastAsia="zh-Hans"/>
        </w:rPr>
        <w:t>。未发生各类较大及以上生产安全事故。</w:t>
      </w:r>
    </w:p>
    <w:p w:rsidR="0074794F" w:rsidRPr="0074794F" w:rsidRDefault="0074794F" w:rsidP="0074794F">
      <w:pPr>
        <w:widowControl/>
        <w:wordWrap w:val="0"/>
        <w:spacing w:before="100" w:beforeAutospacing="1" w:after="100" w:afterAutospacing="1" w:line="560" w:lineRule="atLeast"/>
        <w:ind w:left="210"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74794F" w:rsidRPr="0074794F" w:rsidRDefault="0074794F" w:rsidP="00DE722E">
      <w:pPr>
        <w:widowControl/>
        <w:wordWrap w:val="0"/>
        <w:spacing w:before="100" w:beforeAutospacing="1" w:after="100" w:afterAutospacing="1" w:line="560" w:lineRule="atLeast"/>
        <w:ind w:left="210"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74794F" w:rsidRPr="0074794F" w:rsidRDefault="0074794F" w:rsidP="00DE722E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注释：</w:t>
      </w:r>
    </w:p>
    <w:p w:rsidR="0074794F" w:rsidRPr="0074794F" w:rsidRDefault="0074794F" w:rsidP="00DE722E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(1)本公报所列各项数据为年度初步统计数据。部分数据因四舍五入原因，存在与分项合计不等的情况。</w:t>
      </w:r>
    </w:p>
    <w:p w:rsidR="0074794F" w:rsidRPr="0074794F" w:rsidRDefault="0074794F" w:rsidP="00DE722E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(2)全市生产总值和各产业增加值绝对数按现行价格计算，增长速度按可比价格计算。</w:t>
      </w:r>
    </w:p>
    <w:p w:rsidR="0074794F" w:rsidRPr="0074794F" w:rsidRDefault="0074794F" w:rsidP="00DE722E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(3)人均生产总值按年平均常住人口口径计算。</w:t>
      </w:r>
    </w:p>
    <w:p w:rsidR="0074794F" w:rsidRPr="0074794F" w:rsidRDefault="0074794F" w:rsidP="00DE722E">
      <w:pPr>
        <w:widowControl/>
        <w:spacing w:line="560" w:lineRule="atLeast"/>
        <w:ind w:firstLine="64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4794F">
        <w:rPr>
          <w:rFonts w:ascii="仿宋_GB2312" w:eastAsia="仿宋_GB2312" w:hAnsi="宋体" w:cs="宋体" w:hint="eastAsia"/>
          <w:b/>
          <w:bCs/>
          <w:color w:val="000000"/>
          <w:kern w:val="0"/>
          <w:sz w:val="32"/>
          <w:szCs w:val="32"/>
        </w:rPr>
        <w:t>资料来源: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公报中城镇新增就业、登记失业率、社会保障数据来自市人力资源和社会保障局，财政数据来自市财政局，新农村建设、农业数据来自市农业农村局，特色小镇数据来自市发展和改革委员会，外贸进出口、外资等数据来自市商务局，高新技术企业、科技型中小企业、专利数量等数据来自市科技局，质量检验、名牌产品数量来自市市场监管局，档案数据来自市档案局，卫生数据来自市卫生健康委员会，低保、社会服务和救助、各类自然灾害造成直接经济损失、福利彩票数据来自市民政局，水资源数据来自市水利局，园林绿地面积、城市污水处理率、保障性安居住房等数据来自市住房和城乡建设局，降雨量、平均气温数据来自市气象局，环境监测数据来自市生态环境局，安全生产事故数据来自市应急管理局，林业数据来自市自然资源和规划局，公路运输、水运数据来自市交通运输局，移动电话用户数量、互联网宽带用户等数据来自电信、移动、联通公司，邮政业务总量、快递业务量数据来自市邮政管理局，金融数据来自</w:t>
      </w:r>
      <w:r w:rsidRPr="007479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中国人民银行丽水市中心支行，上市公司数据来自市金融办，保险业数据来自市保险业协会，教育数据来自市教育局，旅游、体育、体育彩票数据、公共图书馆、博物馆等数据来自市文化和广电旅游体育局，户籍人口、汽车保有量数据来自市公安局，其他数据来自市统计局和国家统计局丽水调查队。</w:t>
      </w:r>
    </w:p>
    <w:p w:rsidR="005B3FD4" w:rsidRPr="0074794F" w:rsidRDefault="005B3FD4" w:rsidP="00DE722E"/>
    <w:sectPr w:rsidR="005B3FD4" w:rsidRPr="00747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87"/>
    <w:rsid w:val="000D47BB"/>
    <w:rsid w:val="00110E87"/>
    <w:rsid w:val="0011134B"/>
    <w:rsid w:val="00134D9B"/>
    <w:rsid w:val="00155CDE"/>
    <w:rsid w:val="00157858"/>
    <w:rsid w:val="00173A7B"/>
    <w:rsid w:val="001F6A86"/>
    <w:rsid w:val="003913F1"/>
    <w:rsid w:val="003E4D0C"/>
    <w:rsid w:val="00527FE9"/>
    <w:rsid w:val="00553CEA"/>
    <w:rsid w:val="0057242E"/>
    <w:rsid w:val="005B3FD4"/>
    <w:rsid w:val="005D5717"/>
    <w:rsid w:val="00671F2A"/>
    <w:rsid w:val="006B0F25"/>
    <w:rsid w:val="00702CF8"/>
    <w:rsid w:val="0074794F"/>
    <w:rsid w:val="00777BD9"/>
    <w:rsid w:val="007B51E5"/>
    <w:rsid w:val="00844051"/>
    <w:rsid w:val="009166FA"/>
    <w:rsid w:val="00920682"/>
    <w:rsid w:val="009500D5"/>
    <w:rsid w:val="00957AAE"/>
    <w:rsid w:val="009663C8"/>
    <w:rsid w:val="009A2BB4"/>
    <w:rsid w:val="00A928CC"/>
    <w:rsid w:val="00AA3B80"/>
    <w:rsid w:val="00B03657"/>
    <w:rsid w:val="00B207F4"/>
    <w:rsid w:val="00B741CF"/>
    <w:rsid w:val="00BA1887"/>
    <w:rsid w:val="00BB6D5F"/>
    <w:rsid w:val="00C42020"/>
    <w:rsid w:val="00C5152B"/>
    <w:rsid w:val="00CA3560"/>
    <w:rsid w:val="00CC79A2"/>
    <w:rsid w:val="00CD25D2"/>
    <w:rsid w:val="00CE17B8"/>
    <w:rsid w:val="00D07420"/>
    <w:rsid w:val="00D63EFB"/>
    <w:rsid w:val="00DE6D96"/>
    <w:rsid w:val="00DE722E"/>
    <w:rsid w:val="00DF00FA"/>
    <w:rsid w:val="00E33864"/>
    <w:rsid w:val="00F01BBC"/>
    <w:rsid w:val="00F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6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LoadHistroyMessa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1203</Words>
  <Characters>6861</Characters>
  <Application>Microsoft Office Word</Application>
  <DocSecurity>0</DocSecurity>
  <Lines>57</Lines>
  <Paragraphs>16</Paragraphs>
  <ScaleCrop>false</ScaleCrop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国家统计局丽水调查队文书</dc:creator>
  <cp:keywords/>
  <dc:description/>
  <cp:lastModifiedBy>国家统计局丽水调查队文书</cp:lastModifiedBy>
  <cp:revision>6</cp:revision>
  <dcterms:created xsi:type="dcterms:W3CDTF">2019-03-28T01:21:00Z</dcterms:created>
  <dcterms:modified xsi:type="dcterms:W3CDTF">2019-03-28T01:31:00Z</dcterms:modified>
</cp:coreProperties>
</file>