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0D" w:rsidRPr="00B31DE3" w:rsidRDefault="00102D0D" w:rsidP="00102D0D">
      <w:pPr>
        <w:widowControl/>
        <w:spacing w:line="560" w:lineRule="exact"/>
        <w:jc w:val="center"/>
        <w:rPr>
          <w:rFonts w:ascii="仿宋" w:eastAsia="仿宋" w:hAnsi="仿宋" w:cs="仿宋_GB2312"/>
          <w:kern w:val="0"/>
          <w:sz w:val="32"/>
          <w:szCs w:val="32"/>
        </w:rPr>
      </w:pPr>
    </w:p>
    <w:p w:rsidR="00102D0D" w:rsidRPr="00B31DE3" w:rsidRDefault="00B31DE3" w:rsidP="00102D0D">
      <w:pPr>
        <w:widowControl/>
        <w:spacing w:line="560" w:lineRule="exact"/>
        <w:jc w:val="center"/>
        <w:rPr>
          <w:rFonts w:ascii="仿宋" w:eastAsia="仿宋" w:hAnsi="仿宋" w:cs="仿宋_GB2312"/>
          <w:b/>
          <w:kern w:val="0"/>
          <w:sz w:val="36"/>
          <w:szCs w:val="36"/>
        </w:rPr>
      </w:pPr>
      <w:r w:rsidRPr="00B31DE3">
        <w:rPr>
          <w:rFonts w:ascii="仿宋" w:eastAsia="仿宋" w:hAnsi="仿宋" w:cs="仿宋_GB2312" w:hint="eastAsia"/>
          <w:b/>
          <w:kern w:val="0"/>
          <w:sz w:val="36"/>
          <w:szCs w:val="36"/>
        </w:rPr>
        <w:t>2019年</w:t>
      </w:r>
      <w:r w:rsidR="00102D0D" w:rsidRPr="00B31DE3">
        <w:rPr>
          <w:rFonts w:ascii="仿宋" w:eastAsia="仿宋" w:hAnsi="仿宋" w:cs="仿宋_GB2312" w:hint="eastAsia"/>
          <w:b/>
          <w:kern w:val="0"/>
          <w:sz w:val="36"/>
          <w:szCs w:val="36"/>
        </w:rPr>
        <w:t>丽水市国民经济和社会发展统计公报</w:t>
      </w:r>
      <w:bookmarkStart w:id="0" w:name="_GoBack"/>
      <w:bookmarkEnd w:id="0"/>
    </w:p>
    <w:p w:rsidR="00102D0D" w:rsidRPr="00B31DE3" w:rsidRDefault="00102D0D" w:rsidP="00102D0D">
      <w:pPr>
        <w:widowControl/>
        <w:spacing w:line="560" w:lineRule="exact"/>
        <w:jc w:val="center"/>
        <w:rPr>
          <w:rFonts w:ascii="仿宋" w:eastAsia="仿宋" w:hAnsi="仿宋" w:cs="宋体"/>
          <w:b/>
          <w:kern w:val="0"/>
          <w:sz w:val="30"/>
          <w:szCs w:val="30"/>
        </w:rPr>
      </w:pPr>
      <w:r w:rsidRPr="00B31DE3">
        <w:rPr>
          <w:rFonts w:ascii="仿宋" w:eastAsia="仿宋" w:hAnsi="仿宋" w:cs="仿宋_GB2312" w:hint="eastAsia"/>
          <w:b/>
          <w:kern w:val="0"/>
          <w:sz w:val="30"/>
          <w:szCs w:val="30"/>
        </w:rPr>
        <w:t>丽水市统计局  国家统计局丽水调查队</w:t>
      </w:r>
    </w:p>
    <w:p w:rsidR="00102D0D" w:rsidRPr="00B31DE3" w:rsidRDefault="007E333D" w:rsidP="007E333D">
      <w:pPr>
        <w:widowControl/>
        <w:tabs>
          <w:tab w:val="center" w:pos="4153"/>
          <w:tab w:val="left" w:pos="7350"/>
        </w:tabs>
        <w:spacing w:line="375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仿宋_GB2312"/>
          <w:b/>
          <w:kern w:val="0"/>
          <w:sz w:val="36"/>
          <w:szCs w:val="36"/>
        </w:rPr>
        <w:tab/>
      </w:r>
      <w:r w:rsidRPr="00B31DE3">
        <w:rPr>
          <w:rFonts w:ascii="仿宋" w:eastAsia="仿宋" w:hAnsi="仿宋" w:cs="仿宋_GB2312"/>
          <w:b/>
          <w:kern w:val="0"/>
          <w:sz w:val="36"/>
          <w:szCs w:val="36"/>
        </w:rPr>
        <w:tab/>
      </w:r>
    </w:p>
    <w:p w:rsidR="00102D0D" w:rsidRPr="00B31DE3" w:rsidRDefault="00CD079C" w:rsidP="000C048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2019年</w:t>
      </w:r>
      <w:r w:rsidR="004039CA" w:rsidRPr="00B31DE3">
        <w:rPr>
          <w:rFonts w:ascii="仿宋" w:eastAsia="仿宋" w:hAnsi="仿宋" w:cs="Times New Roman" w:hint="eastAsia"/>
          <w:kern w:val="0"/>
          <w:sz w:val="32"/>
          <w:szCs w:val="32"/>
        </w:rPr>
        <w:t>，面对国内外风险挑战明显上升的复杂局面，全市上下认真贯彻落实省委省政府的决策部署，以“丽水之干”加快建设现代化生态经济体系，扎实推进经济高质量发展。</w:t>
      </w:r>
      <w:r w:rsidR="00B43110" w:rsidRPr="00B31DE3">
        <w:rPr>
          <w:rFonts w:ascii="仿宋" w:eastAsia="仿宋" w:hAnsi="仿宋" w:cs="Times New Roman" w:hint="eastAsia"/>
          <w:kern w:val="0"/>
          <w:sz w:val="32"/>
          <w:szCs w:val="32"/>
        </w:rPr>
        <w:t>经济社会发展再上新台阶，</w:t>
      </w:r>
      <w:r w:rsidR="00B43110" w:rsidRPr="00B31DE3">
        <w:rPr>
          <w:rFonts w:ascii="仿宋" w:eastAsia="仿宋" w:hAnsi="仿宋" w:cs="Times New Roman"/>
          <w:kern w:val="0"/>
          <w:sz w:val="32"/>
          <w:szCs w:val="32"/>
        </w:rPr>
        <w:t>发展质量稳步提升，人民生活福祉持续增进，各项社会事业繁荣发展，生态环境质量总体改善，</w:t>
      </w:r>
      <w:r w:rsidR="004039CA" w:rsidRPr="00B31DE3">
        <w:rPr>
          <w:rFonts w:ascii="仿宋" w:eastAsia="仿宋" w:hAnsi="仿宋" w:cs="Times New Roman" w:hint="eastAsia"/>
          <w:kern w:val="0"/>
          <w:sz w:val="32"/>
          <w:szCs w:val="32"/>
        </w:rPr>
        <w:t>主要经济指标增幅居全省前列，较好完成年初确定的各项目标和任务。</w:t>
      </w:r>
    </w:p>
    <w:p w:rsidR="00102D0D" w:rsidRPr="00B31DE3" w:rsidRDefault="00102D0D" w:rsidP="007E333D">
      <w:pPr>
        <w:widowControl/>
        <w:tabs>
          <w:tab w:val="left" w:pos="5264"/>
        </w:tabs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一、综合</w:t>
      </w:r>
    </w:p>
    <w:p w:rsidR="00102D0D" w:rsidRPr="00B31DE3" w:rsidRDefault="00CD079C" w:rsidP="00102D0D">
      <w:pPr>
        <w:widowControl/>
        <w:tabs>
          <w:tab w:val="left" w:pos="5264"/>
        </w:tabs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末全市户籍人口270.</w:t>
      </w:r>
      <w:r w:rsidR="00581BAB" w:rsidRPr="00B31DE3">
        <w:rPr>
          <w:rFonts w:ascii="仿宋" w:eastAsia="仿宋" w:hAnsi="仿宋" w:cs="Times New Roman" w:hint="eastAsia"/>
          <w:kern w:val="0"/>
          <w:sz w:val="32"/>
          <w:szCs w:val="32"/>
        </w:rPr>
        <w:t>8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万人，其中，城镇人口</w:t>
      </w:r>
      <w:r w:rsidR="004039CA" w:rsidRPr="00B31DE3">
        <w:rPr>
          <w:rFonts w:ascii="仿宋" w:eastAsia="仿宋" w:hAnsi="仿宋" w:cs="Times New Roman" w:hint="eastAsia"/>
          <w:kern w:val="0"/>
          <w:sz w:val="32"/>
          <w:szCs w:val="32"/>
        </w:rPr>
        <w:t>85.</w:t>
      </w:r>
      <w:r w:rsidR="00581BAB" w:rsidRPr="00B31DE3"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万人，乡村人口</w:t>
      </w:r>
      <w:r w:rsidR="004039CA" w:rsidRPr="00B31DE3">
        <w:rPr>
          <w:rFonts w:ascii="仿宋" w:eastAsia="仿宋" w:hAnsi="仿宋" w:cs="Times New Roman" w:hint="eastAsia"/>
          <w:kern w:val="0"/>
          <w:sz w:val="32"/>
          <w:szCs w:val="32"/>
        </w:rPr>
        <w:t>185.7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万人；男性人口</w:t>
      </w:r>
      <w:r w:rsidR="004039CA" w:rsidRPr="00B31DE3">
        <w:rPr>
          <w:rFonts w:ascii="仿宋" w:eastAsia="仿宋" w:hAnsi="仿宋" w:cs="Times New Roman" w:hint="eastAsia"/>
          <w:kern w:val="0"/>
          <w:sz w:val="32"/>
          <w:szCs w:val="32"/>
        </w:rPr>
        <w:t>13</w:t>
      </w:r>
      <w:r w:rsidR="00581BAB" w:rsidRPr="00B31DE3">
        <w:rPr>
          <w:rFonts w:ascii="仿宋" w:eastAsia="仿宋" w:hAnsi="仿宋" w:cs="Times New Roman" w:hint="eastAsia"/>
          <w:kern w:val="0"/>
          <w:sz w:val="32"/>
          <w:szCs w:val="32"/>
        </w:rPr>
        <w:t>9.0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万人，女性人口</w:t>
      </w:r>
      <w:r w:rsidR="004039CA" w:rsidRPr="00B31DE3">
        <w:rPr>
          <w:rFonts w:ascii="仿宋" w:eastAsia="仿宋" w:hAnsi="仿宋" w:cs="Times New Roman" w:hint="eastAsia"/>
          <w:kern w:val="0"/>
          <w:sz w:val="32"/>
          <w:szCs w:val="32"/>
        </w:rPr>
        <w:t>131.</w:t>
      </w:r>
      <w:r w:rsidR="00581BAB" w:rsidRPr="00B31DE3">
        <w:rPr>
          <w:rFonts w:ascii="仿宋" w:eastAsia="仿宋" w:hAnsi="仿宋" w:cs="Times New Roman" w:hint="eastAsia"/>
          <w:kern w:val="0"/>
          <w:sz w:val="32"/>
          <w:szCs w:val="32"/>
        </w:rPr>
        <w:t>8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万人，分别占总人口的51.</w:t>
      </w:r>
      <w:r w:rsidR="004039CA" w:rsidRPr="00B31DE3">
        <w:rPr>
          <w:rFonts w:ascii="仿宋" w:eastAsia="仿宋" w:hAnsi="仿宋" w:cs="Times New Roman" w:hint="eastAsia"/>
          <w:kern w:val="0"/>
          <w:sz w:val="32"/>
          <w:szCs w:val="32"/>
        </w:rPr>
        <w:t>3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%和48.</w:t>
      </w:r>
      <w:r w:rsidR="004039CA" w:rsidRPr="00B31DE3">
        <w:rPr>
          <w:rFonts w:ascii="仿宋" w:eastAsia="仿宋" w:hAnsi="仿宋" w:cs="Times New Roman" w:hint="eastAsia"/>
          <w:kern w:val="0"/>
          <w:sz w:val="32"/>
          <w:szCs w:val="32"/>
        </w:rPr>
        <w:t>7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%。全年出生人口</w:t>
      </w:r>
      <w:r w:rsidR="00AF100F" w:rsidRPr="00B31DE3">
        <w:rPr>
          <w:rFonts w:ascii="仿宋" w:eastAsia="仿宋" w:hAnsi="仿宋" w:cs="Times New Roman" w:hint="eastAsia"/>
          <w:kern w:val="0"/>
          <w:sz w:val="32"/>
          <w:szCs w:val="32"/>
        </w:rPr>
        <w:t>29840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人，出生率为</w:t>
      </w:r>
      <w:r w:rsidR="00AF100F" w:rsidRPr="00B31DE3">
        <w:rPr>
          <w:rFonts w:ascii="仿宋" w:eastAsia="仿宋" w:hAnsi="仿宋" w:cs="Times New Roman" w:hint="eastAsia"/>
          <w:kern w:val="0"/>
          <w:sz w:val="32"/>
          <w:szCs w:val="32"/>
        </w:rPr>
        <w:t>11.03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‰；死亡人口</w:t>
      </w:r>
      <w:r w:rsidR="00AF100F" w:rsidRPr="00B31DE3">
        <w:rPr>
          <w:rFonts w:ascii="仿宋" w:eastAsia="仿宋" w:hAnsi="仿宋" w:cs="Times New Roman" w:hint="eastAsia"/>
          <w:kern w:val="0"/>
          <w:sz w:val="32"/>
          <w:szCs w:val="32"/>
        </w:rPr>
        <w:t>17239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人，死亡率为</w:t>
      </w:r>
      <w:r w:rsidR="00AF100F" w:rsidRPr="00B31DE3">
        <w:rPr>
          <w:rFonts w:ascii="仿宋" w:eastAsia="仿宋" w:hAnsi="仿宋" w:cs="Times New Roman" w:hint="eastAsia"/>
          <w:kern w:val="0"/>
          <w:sz w:val="32"/>
          <w:szCs w:val="32"/>
        </w:rPr>
        <w:t>6.37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‰；自然增长率为</w:t>
      </w:r>
      <w:r w:rsidR="00AF100F" w:rsidRPr="00B31DE3">
        <w:rPr>
          <w:rFonts w:ascii="仿宋" w:eastAsia="仿宋" w:hAnsi="仿宋" w:cs="Times New Roman" w:hint="eastAsia"/>
          <w:kern w:val="0"/>
          <w:sz w:val="32"/>
          <w:szCs w:val="32"/>
        </w:rPr>
        <w:t>4.66</w:t>
      </w:r>
      <w:r w:rsidR="00102D0D" w:rsidRPr="00B31DE3">
        <w:rPr>
          <w:rFonts w:ascii="仿宋" w:eastAsia="仿宋" w:hAnsi="仿宋" w:cs="Times New Roman" w:hint="eastAsia"/>
          <w:kern w:val="0"/>
          <w:sz w:val="32"/>
          <w:szCs w:val="32"/>
        </w:rPr>
        <w:t>‰。</w:t>
      </w:r>
    </w:p>
    <w:p w:rsidR="0035308D" w:rsidRPr="00B31DE3" w:rsidRDefault="00102D0D" w:rsidP="00B96CBB">
      <w:pPr>
        <w:spacing w:line="540" w:lineRule="exact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初步核算，</w:t>
      </w:r>
      <w:r w:rsidR="00CD079C"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地区生产总值（GDP）</w:t>
      </w:r>
      <w:r w:rsidR="00AF100F" w:rsidRPr="00B31DE3">
        <w:rPr>
          <w:rFonts w:ascii="仿宋" w:eastAsia="仿宋" w:hAnsi="仿宋" w:cs="宋体" w:hint="eastAsia"/>
          <w:kern w:val="0"/>
          <w:sz w:val="32"/>
          <w:szCs w:val="32"/>
        </w:rPr>
        <w:t>1476.61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亿元，比上年增长</w:t>
      </w:r>
      <w:r w:rsidR="00AF100F" w:rsidRPr="00B31DE3">
        <w:rPr>
          <w:rFonts w:ascii="仿宋" w:eastAsia="仿宋" w:hAnsi="仿宋" w:cs="宋体" w:hint="eastAsia"/>
          <w:kern w:val="0"/>
          <w:sz w:val="32"/>
          <w:szCs w:val="32"/>
        </w:rPr>
        <w:t>8.3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%。其中，第一产业增加值</w:t>
      </w:r>
      <w:r w:rsidR="00AF100F" w:rsidRPr="00B31DE3">
        <w:rPr>
          <w:rFonts w:ascii="仿宋" w:eastAsia="仿宋" w:hAnsi="仿宋" w:cs="Times New Roman" w:hint="eastAsia"/>
          <w:kern w:val="0"/>
          <w:sz w:val="32"/>
          <w:szCs w:val="32"/>
        </w:rPr>
        <w:t>100.04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亿元，第二产业增加值</w:t>
      </w:r>
      <w:r w:rsidR="00AF100F" w:rsidRPr="00B31DE3">
        <w:rPr>
          <w:rFonts w:ascii="仿宋" w:eastAsia="仿宋" w:hAnsi="仿宋" w:cs="宋体" w:hint="eastAsia"/>
          <w:kern w:val="0"/>
          <w:sz w:val="32"/>
          <w:szCs w:val="32"/>
        </w:rPr>
        <w:t>571.34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亿元，第三产业增加值</w:t>
      </w:r>
      <w:r w:rsidR="00AF100F" w:rsidRPr="00B31DE3">
        <w:rPr>
          <w:rFonts w:ascii="仿宋" w:eastAsia="仿宋" w:hAnsi="仿宋" w:cs="Times New Roman" w:hint="eastAsia"/>
          <w:kern w:val="0"/>
          <w:sz w:val="32"/>
          <w:szCs w:val="32"/>
        </w:rPr>
        <w:t>805.23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亿元，分别增长</w:t>
      </w:r>
      <w:r w:rsidR="00A31E7E" w:rsidRPr="00B31DE3">
        <w:rPr>
          <w:rFonts w:ascii="仿宋" w:eastAsia="仿宋" w:hAnsi="仿宋" w:cs="宋体" w:hint="eastAsia"/>
          <w:kern w:val="0"/>
          <w:sz w:val="32"/>
          <w:szCs w:val="32"/>
        </w:rPr>
        <w:t>2.8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%、</w:t>
      </w:r>
      <w:r w:rsidR="00A31E7E" w:rsidRPr="00B31DE3">
        <w:rPr>
          <w:rFonts w:ascii="仿宋" w:eastAsia="仿宋" w:hAnsi="仿宋" w:cs="宋体" w:hint="eastAsia"/>
          <w:kern w:val="0"/>
          <w:sz w:val="32"/>
          <w:szCs w:val="32"/>
        </w:rPr>
        <w:t>8.6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%和</w:t>
      </w:r>
      <w:r w:rsidR="00A31E7E" w:rsidRPr="00B31DE3">
        <w:rPr>
          <w:rFonts w:ascii="仿宋" w:eastAsia="仿宋" w:hAnsi="仿宋" w:cs="Times New Roman" w:hint="eastAsia"/>
          <w:kern w:val="0"/>
          <w:sz w:val="32"/>
          <w:szCs w:val="32"/>
        </w:rPr>
        <w:t>8.7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%，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三大产业对经济增长的贡献率分别为</w:t>
      </w:r>
      <w:r w:rsidR="00A31E7E" w:rsidRPr="00B31DE3">
        <w:rPr>
          <w:rFonts w:ascii="仿宋" w:eastAsia="仿宋" w:hAnsi="仿宋" w:cs="Times New Roman" w:hint="eastAsia"/>
          <w:kern w:val="0"/>
          <w:sz w:val="32"/>
          <w:szCs w:val="32"/>
        </w:rPr>
        <w:t>2.5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%、</w:t>
      </w:r>
      <w:r w:rsidR="00A31E7E" w:rsidRPr="00B31DE3">
        <w:rPr>
          <w:rFonts w:ascii="仿宋" w:eastAsia="仿宋" w:hAnsi="仿宋" w:cs="宋体" w:hint="eastAsia"/>
          <w:kern w:val="0"/>
          <w:sz w:val="32"/>
          <w:szCs w:val="32"/>
        </w:rPr>
        <w:t>43.4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%和</w:t>
      </w:r>
      <w:r w:rsidR="00A31E7E" w:rsidRPr="00B31DE3">
        <w:rPr>
          <w:rFonts w:ascii="仿宋" w:eastAsia="仿宋" w:hAnsi="仿宋" w:cs="Times New Roman" w:hint="eastAsia"/>
          <w:kern w:val="0"/>
          <w:sz w:val="32"/>
          <w:szCs w:val="32"/>
        </w:rPr>
        <w:t>54.1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。三次产业结构为</w:t>
      </w:r>
      <w:r w:rsidR="00A31E7E" w:rsidRPr="00B31DE3">
        <w:rPr>
          <w:rFonts w:ascii="仿宋" w:eastAsia="仿宋" w:hAnsi="仿宋" w:cs="Times New Roman" w:hint="eastAsia"/>
          <w:kern w:val="0"/>
          <w:sz w:val="32"/>
          <w:szCs w:val="32"/>
        </w:rPr>
        <w:t>6.8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:</w:t>
      </w:r>
      <w:r w:rsidR="00A31E7E" w:rsidRPr="00B31DE3">
        <w:rPr>
          <w:rFonts w:ascii="仿宋" w:eastAsia="仿宋" w:hAnsi="仿宋" w:cs="Times New Roman" w:hint="eastAsia"/>
          <w:kern w:val="0"/>
          <w:sz w:val="32"/>
          <w:szCs w:val="32"/>
        </w:rPr>
        <w:t>38.7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:</w:t>
      </w:r>
      <w:r w:rsidR="00A31E7E" w:rsidRPr="00B31DE3">
        <w:rPr>
          <w:rFonts w:ascii="仿宋" w:eastAsia="仿宋" w:hAnsi="仿宋" w:cs="Times New Roman" w:hint="eastAsia"/>
          <w:kern w:val="0"/>
          <w:sz w:val="32"/>
          <w:szCs w:val="32"/>
        </w:rPr>
        <w:t>54.5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。人均GDP为</w:t>
      </w:r>
      <w:r w:rsidR="00603C66" w:rsidRPr="00B31DE3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760375" w:rsidRPr="00B31DE3">
        <w:rPr>
          <w:rFonts w:ascii="仿宋" w:eastAsia="仿宋" w:hAnsi="仿宋" w:cs="Times New Roman" w:hint="eastAsia"/>
          <w:kern w:val="0"/>
          <w:sz w:val="32"/>
          <w:szCs w:val="32"/>
        </w:rPr>
        <w:t>66936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元（按年平均汇率折算为</w:t>
      </w:r>
      <w:r w:rsidR="00760375" w:rsidRPr="00B31DE3">
        <w:rPr>
          <w:rFonts w:ascii="仿宋" w:eastAsia="仿宋" w:hAnsi="仿宋" w:cs="宋体" w:hint="eastAsia"/>
          <w:kern w:val="0"/>
          <w:sz w:val="32"/>
          <w:szCs w:val="32"/>
        </w:rPr>
        <w:t>9703</w:t>
      </w:r>
      <w:r w:rsidR="00603C66" w:rsidRPr="00B31DE3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美元），增长</w:t>
      </w:r>
      <w:r w:rsidR="00C26DB4" w:rsidRPr="00B31DE3">
        <w:rPr>
          <w:rFonts w:ascii="仿宋" w:eastAsia="仿宋" w:hAnsi="仿宋" w:cs="宋体" w:hint="eastAsia"/>
          <w:kern w:val="0"/>
          <w:sz w:val="32"/>
          <w:szCs w:val="32"/>
        </w:rPr>
        <w:t>7.6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 w:rsidR="0035308D" w:rsidRPr="00B31DE3">
        <w:rPr>
          <w:rFonts w:ascii="仿宋" w:eastAsia="仿宋" w:hAnsi="仿宋" w:cs="宋体" w:hint="eastAsia"/>
          <w:kern w:val="0"/>
          <w:sz w:val="32"/>
          <w:szCs w:val="32"/>
        </w:rPr>
        <w:t>根据第四次全国经济普查结果和我国GDP核算制度规定，</w:t>
      </w:r>
      <w:r w:rsidR="00B96CBB" w:rsidRPr="00B31DE3">
        <w:rPr>
          <w:rFonts w:ascii="仿宋" w:eastAsia="仿宋" w:hAnsi="仿宋" w:cs="宋体" w:hint="eastAsia"/>
          <w:kern w:val="0"/>
          <w:sz w:val="32"/>
          <w:szCs w:val="32"/>
        </w:rPr>
        <w:t xml:space="preserve"> 2</w:t>
      </w:r>
      <w:r w:rsidR="00EB57C5" w:rsidRPr="00B31DE3">
        <w:rPr>
          <w:rFonts w:ascii="仿宋" w:eastAsia="仿宋" w:hAnsi="仿宋" w:cs="宋体" w:hint="eastAsia"/>
          <w:kern w:val="0"/>
          <w:sz w:val="32"/>
          <w:szCs w:val="32"/>
        </w:rPr>
        <w:t>018年</w:t>
      </w:r>
      <w:r w:rsidR="0035308D" w:rsidRPr="00B31DE3">
        <w:rPr>
          <w:rFonts w:ascii="仿宋" w:eastAsia="仿宋" w:hAnsi="仿宋" w:cs="宋体" w:hint="eastAsia"/>
          <w:kern w:val="0"/>
          <w:sz w:val="32"/>
          <w:szCs w:val="32"/>
        </w:rPr>
        <w:t>全市GDP</w:t>
      </w:r>
      <w:r w:rsidR="00724235" w:rsidRPr="00B31DE3">
        <w:rPr>
          <w:rFonts w:ascii="仿宋" w:eastAsia="仿宋" w:hAnsi="仿宋" w:cs="宋体" w:hint="eastAsia"/>
          <w:kern w:val="0"/>
          <w:sz w:val="32"/>
          <w:szCs w:val="32"/>
        </w:rPr>
        <w:t>修订</w:t>
      </w:r>
      <w:r w:rsidR="0035308D" w:rsidRPr="00B31DE3">
        <w:rPr>
          <w:rFonts w:ascii="仿宋" w:eastAsia="仿宋" w:hAnsi="仿宋" w:cs="宋体" w:hint="eastAsia"/>
          <w:kern w:val="0"/>
          <w:sz w:val="32"/>
          <w:szCs w:val="32"/>
        </w:rPr>
        <w:t>为1354.22亿元，三次产业</w:t>
      </w:r>
      <w:r w:rsidR="0035308D" w:rsidRPr="00B31DE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增加值结构</w:t>
      </w:r>
      <w:r w:rsidR="00724235" w:rsidRPr="00B31DE3">
        <w:rPr>
          <w:rFonts w:ascii="仿宋" w:eastAsia="仿宋" w:hAnsi="仿宋" w:cs="宋体" w:hint="eastAsia"/>
          <w:kern w:val="0"/>
          <w:sz w:val="32"/>
          <w:szCs w:val="32"/>
        </w:rPr>
        <w:t>修订</w:t>
      </w:r>
      <w:r w:rsidR="0035308D" w:rsidRPr="00B31DE3">
        <w:rPr>
          <w:rFonts w:ascii="仿宋" w:eastAsia="仿宋" w:hAnsi="仿宋" w:cs="宋体" w:hint="eastAsia"/>
          <w:kern w:val="0"/>
          <w:sz w:val="32"/>
          <w:szCs w:val="32"/>
        </w:rPr>
        <w:t>为6.9∶39.1∶54.0。</w:t>
      </w:r>
    </w:p>
    <w:p w:rsidR="006B4B13" w:rsidRPr="00B31DE3" w:rsidRDefault="00CD079C" w:rsidP="006B4B13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6B4B13" w:rsidRPr="00B31DE3">
        <w:rPr>
          <w:rFonts w:ascii="仿宋" w:eastAsia="仿宋" w:hAnsi="仿宋" w:cs="宋体" w:hint="eastAsia"/>
          <w:kern w:val="0"/>
          <w:sz w:val="32"/>
          <w:szCs w:val="32"/>
        </w:rPr>
        <w:t>市区居民消费价格总水平比上年上涨</w:t>
      </w:r>
      <w:r w:rsidR="006B4B13" w:rsidRPr="00B31DE3">
        <w:rPr>
          <w:rFonts w:ascii="仿宋" w:eastAsia="仿宋" w:hAnsi="仿宋" w:cs="Times New Roman" w:hint="eastAsia"/>
          <w:sz w:val="32"/>
          <w:szCs w:val="32"/>
        </w:rPr>
        <w:t>3.3</w:t>
      </w:r>
      <w:r w:rsidR="006B4B13" w:rsidRPr="00B31DE3">
        <w:rPr>
          <w:rFonts w:ascii="仿宋" w:eastAsia="仿宋" w:hAnsi="仿宋" w:cs="宋体" w:hint="eastAsia"/>
          <w:kern w:val="0"/>
          <w:sz w:val="32"/>
          <w:szCs w:val="32"/>
        </w:rPr>
        <w:t>%，其中：消费品价格上涨</w:t>
      </w:r>
      <w:r w:rsidR="006B4B13" w:rsidRPr="00B31DE3">
        <w:rPr>
          <w:rFonts w:ascii="仿宋" w:eastAsia="仿宋" w:hAnsi="仿宋" w:cs="Times New Roman" w:hint="eastAsia"/>
          <w:sz w:val="32"/>
          <w:szCs w:val="32"/>
        </w:rPr>
        <w:t>3.5</w:t>
      </w:r>
      <w:r w:rsidR="006B4B13" w:rsidRPr="00B31DE3">
        <w:rPr>
          <w:rFonts w:ascii="仿宋" w:eastAsia="仿宋" w:hAnsi="仿宋" w:cs="宋体" w:hint="eastAsia"/>
          <w:kern w:val="0"/>
          <w:sz w:val="32"/>
          <w:szCs w:val="32"/>
        </w:rPr>
        <w:t>%，服务价格上涨</w:t>
      </w:r>
      <w:r w:rsidR="006B4B13" w:rsidRPr="00B31DE3">
        <w:rPr>
          <w:rFonts w:ascii="仿宋" w:eastAsia="仿宋" w:hAnsi="仿宋" w:cs="Times New Roman" w:hint="eastAsia"/>
          <w:sz w:val="32"/>
          <w:szCs w:val="32"/>
        </w:rPr>
        <w:t>3.1</w:t>
      </w:r>
      <w:r w:rsidR="006B4B13" w:rsidRPr="00B31DE3">
        <w:rPr>
          <w:rFonts w:ascii="仿宋" w:eastAsia="仿宋" w:hAnsi="仿宋" w:cs="宋体" w:hint="eastAsia"/>
          <w:kern w:val="0"/>
          <w:sz w:val="32"/>
          <w:szCs w:val="32"/>
        </w:rPr>
        <w:t>%，工业品价格下降0.1%。商品零售价格上涨</w:t>
      </w:r>
      <w:r w:rsidR="006B4B13" w:rsidRPr="00B31DE3">
        <w:rPr>
          <w:rFonts w:ascii="仿宋" w:eastAsia="仿宋" w:hAnsi="仿宋" w:cs="Times New Roman" w:hint="eastAsia"/>
          <w:sz w:val="32"/>
          <w:szCs w:val="32"/>
        </w:rPr>
        <w:t>1.9</w:t>
      </w:r>
      <w:r w:rsidR="006B4B13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6B4B13" w:rsidRPr="00B31DE3" w:rsidRDefault="006B4B13" w:rsidP="006B4B13">
      <w:pPr>
        <w:spacing w:line="340" w:lineRule="exact"/>
        <w:ind w:left="1360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B31DE3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表</w:t>
      </w:r>
      <w:r w:rsidRPr="00B31DE3">
        <w:rPr>
          <w:rFonts w:ascii="仿宋" w:eastAsia="仿宋" w:hAnsi="仿宋" w:cs="仿宋_GB2312"/>
          <w:b/>
          <w:bCs/>
          <w:kern w:val="0"/>
          <w:sz w:val="24"/>
          <w:szCs w:val="24"/>
        </w:rPr>
        <w:t>1</w:t>
      </w:r>
      <w:r w:rsidRPr="00B31DE3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　</w:t>
      </w:r>
      <w:r w:rsidR="00CD079C" w:rsidRPr="00B31DE3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全年</w:t>
      </w:r>
      <w:r w:rsidRPr="00B31DE3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市区居民消费价格指数情况（上年＝100）</w:t>
      </w:r>
    </w:p>
    <w:tbl>
      <w:tblPr>
        <w:tblW w:w="3222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1"/>
        <w:gridCol w:w="2221"/>
      </w:tblGrid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B4B13" w:rsidRPr="00B31DE3" w:rsidRDefault="006B4B13" w:rsidP="001021FE">
            <w:pPr>
              <w:spacing w:line="320" w:lineRule="exact"/>
              <w:ind w:right="1031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31DE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指    标</w:t>
            </w:r>
          </w:p>
        </w:tc>
        <w:tc>
          <w:tcPr>
            <w:tcW w:w="20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市区</w:t>
            </w:r>
          </w:p>
        </w:tc>
      </w:tr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居民消费价格指数</w:t>
            </w:r>
          </w:p>
        </w:tc>
        <w:tc>
          <w:tcPr>
            <w:tcW w:w="2022" w:type="pc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103.3</w:t>
            </w:r>
          </w:p>
        </w:tc>
      </w:tr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其中：食品烟酒</w:t>
            </w:r>
          </w:p>
        </w:tc>
        <w:tc>
          <w:tcPr>
            <w:tcW w:w="2022" w:type="pc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107.3</w:t>
            </w:r>
          </w:p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   其中：食品</w:t>
            </w:r>
          </w:p>
        </w:tc>
        <w:tc>
          <w:tcPr>
            <w:tcW w:w="2022" w:type="pc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109.5</w:t>
            </w:r>
          </w:p>
        </w:tc>
      </w:tr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     其中：粮食</w:t>
            </w:r>
          </w:p>
        </w:tc>
        <w:tc>
          <w:tcPr>
            <w:tcW w:w="2022" w:type="pc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98.4</w:t>
            </w:r>
          </w:p>
        </w:tc>
      </w:tr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 衣着</w:t>
            </w:r>
          </w:p>
        </w:tc>
        <w:tc>
          <w:tcPr>
            <w:tcW w:w="2022" w:type="pc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99.6</w:t>
            </w:r>
          </w:p>
        </w:tc>
      </w:tr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 居住</w:t>
            </w:r>
          </w:p>
        </w:tc>
        <w:tc>
          <w:tcPr>
            <w:tcW w:w="2022" w:type="pc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102.7</w:t>
            </w:r>
          </w:p>
        </w:tc>
      </w:tr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 生活用品及服务</w:t>
            </w:r>
          </w:p>
        </w:tc>
        <w:tc>
          <w:tcPr>
            <w:tcW w:w="2022" w:type="pc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98.2</w:t>
            </w:r>
          </w:p>
        </w:tc>
      </w:tr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 交通和通信</w:t>
            </w:r>
          </w:p>
        </w:tc>
        <w:tc>
          <w:tcPr>
            <w:tcW w:w="2022" w:type="pc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97.0</w:t>
            </w:r>
          </w:p>
        </w:tc>
      </w:tr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 教育文化和娱乐</w:t>
            </w:r>
          </w:p>
        </w:tc>
        <w:tc>
          <w:tcPr>
            <w:tcW w:w="2022" w:type="pc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105.1</w:t>
            </w:r>
          </w:p>
        </w:tc>
      </w:tr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 医疗保健</w:t>
            </w:r>
          </w:p>
        </w:tc>
        <w:tc>
          <w:tcPr>
            <w:tcW w:w="2022" w:type="pc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104.6</w:t>
            </w:r>
          </w:p>
        </w:tc>
      </w:tr>
      <w:tr w:rsidR="006B4B13" w:rsidRPr="00B31DE3" w:rsidTr="001021FE">
        <w:trPr>
          <w:trHeight w:hRule="exact" w:val="340"/>
          <w:jc w:val="center"/>
        </w:trPr>
        <w:tc>
          <w:tcPr>
            <w:tcW w:w="297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4B13" w:rsidRPr="00B31DE3" w:rsidRDefault="006B4B13" w:rsidP="001021FE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 其他用品和服务</w:t>
            </w:r>
          </w:p>
        </w:tc>
        <w:tc>
          <w:tcPr>
            <w:tcW w:w="2022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B4B13" w:rsidRPr="00B31DE3" w:rsidRDefault="006B4B13" w:rsidP="001021FE">
            <w:pPr>
              <w:widowControl/>
              <w:tabs>
                <w:tab w:val="decimal" w:pos="630"/>
              </w:tabs>
              <w:spacing w:line="320" w:lineRule="exact"/>
              <w:ind w:rightChars="122" w:right="256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103.6</w:t>
            </w:r>
          </w:p>
        </w:tc>
      </w:tr>
    </w:tbl>
    <w:p w:rsidR="00102D0D" w:rsidRPr="00B31DE3" w:rsidRDefault="00102D0D" w:rsidP="00102D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宋体" w:cs="宋体" w:hint="eastAsia"/>
          <w:kern w:val="0"/>
          <w:sz w:val="32"/>
          <w:szCs w:val="32"/>
        </w:rPr>
        <w:t> </w:t>
      </w:r>
    </w:p>
    <w:p w:rsidR="00102D0D" w:rsidRPr="00B31DE3" w:rsidRDefault="00CD079C" w:rsidP="00102D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财政总收入</w:t>
      </w:r>
      <w:r w:rsidR="00C26DB4" w:rsidRPr="00B31DE3">
        <w:rPr>
          <w:rFonts w:ascii="仿宋" w:eastAsia="仿宋" w:hAnsi="仿宋" w:cs="宋体" w:hint="eastAsia"/>
          <w:kern w:val="0"/>
          <w:sz w:val="32"/>
          <w:szCs w:val="32"/>
        </w:rPr>
        <w:t>228.13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亿元，比上年增长</w:t>
      </w:r>
      <w:r w:rsidR="00C26DB4" w:rsidRPr="00B31DE3">
        <w:rPr>
          <w:rFonts w:ascii="仿宋" w:eastAsia="仿宋" w:hAnsi="仿宋" w:cs="宋体" w:hint="eastAsia"/>
          <w:kern w:val="0"/>
          <w:sz w:val="32"/>
          <w:szCs w:val="32"/>
        </w:rPr>
        <w:t>8.0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%；一般公共预算收入</w:t>
      </w:r>
      <w:r w:rsidR="00C26DB4" w:rsidRPr="00B31DE3">
        <w:rPr>
          <w:rFonts w:ascii="仿宋" w:eastAsia="仿宋" w:hAnsi="仿宋" w:cs="宋体" w:hint="eastAsia"/>
          <w:kern w:val="0"/>
          <w:sz w:val="32"/>
          <w:szCs w:val="32"/>
        </w:rPr>
        <w:t>139.83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C26DB4" w:rsidRPr="00B31DE3">
        <w:rPr>
          <w:rFonts w:ascii="仿宋" w:eastAsia="仿宋" w:hAnsi="仿宋" w:cs="宋体" w:hint="eastAsia"/>
          <w:kern w:val="0"/>
          <w:sz w:val="32"/>
          <w:szCs w:val="32"/>
        </w:rPr>
        <w:t>7.6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 w:rsidR="00E63956" w:rsidRPr="00B31DE3">
        <w:rPr>
          <w:rFonts w:ascii="仿宋" w:eastAsia="仿宋" w:hAnsi="仿宋" w:cs="Times New Roman" w:hint="eastAsia"/>
          <w:sz w:val="32"/>
          <w:szCs w:val="32"/>
        </w:rPr>
        <w:t>其中，税收收入109.81亿元，增长4.5%，占一般公共预算收入的78.5%。公共预算收入与经济增长基本同步，减税降费政策成效得到较好体现。</w:t>
      </w:r>
      <w:r w:rsidR="00627F18" w:rsidRPr="00B31DE3">
        <w:rPr>
          <w:rFonts w:ascii="仿宋" w:eastAsia="仿宋" w:hAnsi="仿宋" w:cs="Times New Roman" w:hint="eastAsia"/>
          <w:sz w:val="32"/>
          <w:szCs w:val="32"/>
        </w:rPr>
        <w:t>一般公共预算支出526.50亿元，增长21.9%</w:t>
      </w:r>
      <w:r w:rsidR="00FD17B4" w:rsidRPr="00B31DE3">
        <w:rPr>
          <w:rFonts w:ascii="仿宋" w:eastAsia="仿宋" w:hAnsi="仿宋" w:cs="Times New Roman" w:hint="eastAsia"/>
          <w:sz w:val="32"/>
          <w:szCs w:val="32"/>
        </w:rPr>
        <w:t>。</w:t>
      </w:r>
      <w:r w:rsidR="00627F18" w:rsidRPr="00B31DE3">
        <w:rPr>
          <w:rFonts w:ascii="仿宋" w:eastAsia="仿宋" w:hAnsi="仿宋" w:cs="Times New Roman" w:hint="eastAsia"/>
          <w:sz w:val="32"/>
          <w:szCs w:val="32"/>
        </w:rPr>
        <w:t>民生保障水平进一步提高，一般公共预算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民生支出</w:t>
      </w:r>
      <w:r w:rsidR="00D34A19" w:rsidRPr="00B31DE3">
        <w:rPr>
          <w:rFonts w:ascii="仿宋" w:eastAsia="仿宋" w:hAnsi="仿宋" w:cs="宋体" w:hint="eastAsia"/>
          <w:kern w:val="0"/>
          <w:sz w:val="32"/>
          <w:szCs w:val="32"/>
        </w:rPr>
        <w:t>417.16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D34A19" w:rsidRPr="00B31DE3">
        <w:rPr>
          <w:rFonts w:ascii="仿宋" w:eastAsia="仿宋" w:hAnsi="仿宋" w:cs="宋体" w:hint="eastAsia"/>
          <w:kern w:val="0"/>
          <w:sz w:val="32"/>
          <w:szCs w:val="32"/>
        </w:rPr>
        <w:t>22.1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9E7514" w:rsidRPr="00B31DE3" w:rsidRDefault="00CD079C" w:rsidP="009E7514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075816" w:rsidRPr="00B31DE3">
        <w:rPr>
          <w:rFonts w:ascii="仿宋" w:eastAsia="仿宋" w:hAnsi="仿宋" w:cs="宋体" w:hint="eastAsia"/>
          <w:kern w:val="0"/>
          <w:sz w:val="32"/>
          <w:szCs w:val="32"/>
        </w:rPr>
        <w:t>城镇</w:t>
      </w:r>
      <w:r w:rsidR="009E7514" w:rsidRPr="00B31DE3">
        <w:rPr>
          <w:rFonts w:ascii="仿宋" w:eastAsia="仿宋" w:hAnsi="仿宋" w:cs="宋体" w:hint="eastAsia"/>
          <w:kern w:val="0"/>
          <w:sz w:val="32"/>
          <w:szCs w:val="32"/>
        </w:rPr>
        <w:t>新增就业</w:t>
      </w:r>
      <w:r w:rsidR="009E7514" w:rsidRPr="00B31DE3">
        <w:rPr>
          <w:rFonts w:ascii="仿宋" w:eastAsia="仿宋" w:hAnsi="仿宋" w:cs="Times New Roman" w:hint="eastAsia"/>
          <w:sz w:val="32"/>
          <w:szCs w:val="32"/>
        </w:rPr>
        <w:t>35662</w:t>
      </w:r>
      <w:r w:rsidR="009E7514" w:rsidRPr="00B31DE3">
        <w:rPr>
          <w:rFonts w:ascii="仿宋" w:eastAsia="仿宋" w:hAnsi="仿宋" w:cs="宋体" w:hint="eastAsia"/>
          <w:kern w:val="0"/>
          <w:sz w:val="32"/>
          <w:szCs w:val="32"/>
        </w:rPr>
        <w:t>人，其中</w:t>
      </w:r>
      <w:r w:rsidR="009E7514" w:rsidRPr="00B31DE3">
        <w:rPr>
          <w:rFonts w:ascii="仿宋" w:eastAsia="仿宋" w:hAnsi="仿宋" w:cs="Times New Roman" w:hint="eastAsia"/>
          <w:sz w:val="32"/>
          <w:szCs w:val="32"/>
        </w:rPr>
        <w:t>21003</w:t>
      </w:r>
      <w:r w:rsidR="009E7514" w:rsidRPr="00B31DE3">
        <w:rPr>
          <w:rFonts w:ascii="仿宋" w:eastAsia="仿宋" w:hAnsi="仿宋" w:cs="宋体" w:hint="eastAsia"/>
          <w:kern w:val="0"/>
          <w:sz w:val="32"/>
          <w:szCs w:val="32"/>
        </w:rPr>
        <w:t>名城镇失业人员实现再就业，</w:t>
      </w:r>
      <w:r w:rsidR="009E7514" w:rsidRPr="00B31DE3">
        <w:rPr>
          <w:rFonts w:ascii="仿宋" w:eastAsia="仿宋" w:hAnsi="仿宋" w:cs="Times New Roman" w:hint="eastAsia"/>
          <w:sz w:val="32"/>
          <w:szCs w:val="32"/>
        </w:rPr>
        <w:t>2992</w:t>
      </w:r>
      <w:r w:rsidR="009E7514" w:rsidRPr="00B31DE3">
        <w:rPr>
          <w:rFonts w:ascii="仿宋" w:eastAsia="仿宋" w:hAnsi="仿宋" w:cs="宋体" w:hint="eastAsia"/>
          <w:kern w:val="0"/>
          <w:sz w:val="32"/>
          <w:szCs w:val="32"/>
        </w:rPr>
        <w:t>名就业困难人员实现就业。年末城镇登记失业率为</w:t>
      </w:r>
      <w:r w:rsidR="009E7514" w:rsidRPr="00B31DE3">
        <w:rPr>
          <w:rFonts w:ascii="仿宋" w:eastAsia="仿宋" w:hAnsi="仿宋" w:cs="Times New Roman" w:hint="eastAsia"/>
          <w:sz w:val="32"/>
          <w:szCs w:val="32"/>
        </w:rPr>
        <w:t>1.87</w:t>
      </w:r>
      <w:r w:rsidR="009E7514" w:rsidRPr="00B31DE3">
        <w:rPr>
          <w:rFonts w:ascii="仿宋" w:eastAsia="仿宋" w:hAnsi="仿宋" w:cs="宋体" w:hint="eastAsia"/>
          <w:kern w:val="0"/>
          <w:sz w:val="32"/>
          <w:szCs w:val="32"/>
        </w:rPr>
        <w:t>%，比上年下降</w:t>
      </w:r>
      <w:r w:rsidR="009E7514" w:rsidRPr="00B31DE3">
        <w:rPr>
          <w:rFonts w:ascii="仿宋" w:eastAsia="仿宋" w:hAnsi="仿宋" w:cs="Times New Roman" w:hint="eastAsia"/>
          <w:sz w:val="32"/>
          <w:szCs w:val="32"/>
        </w:rPr>
        <w:t>0.04</w:t>
      </w:r>
      <w:r w:rsidR="009E7514" w:rsidRPr="00B31DE3">
        <w:rPr>
          <w:rFonts w:ascii="仿宋" w:eastAsia="仿宋" w:hAnsi="仿宋" w:cs="宋体" w:hint="eastAsia"/>
          <w:kern w:val="0"/>
          <w:sz w:val="32"/>
          <w:szCs w:val="32"/>
        </w:rPr>
        <w:t>个百分点。</w:t>
      </w:r>
    </w:p>
    <w:p w:rsidR="00102D0D" w:rsidRPr="00B31DE3" w:rsidRDefault="00102D0D" w:rsidP="007E333D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二、农业和农村</w:t>
      </w:r>
    </w:p>
    <w:p w:rsidR="005E4849" w:rsidRPr="00B31DE3" w:rsidRDefault="00CD079C" w:rsidP="005E484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全年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粮食播种面积</w:t>
      </w:r>
      <w:r w:rsidR="005E4849" w:rsidRPr="00B31DE3">
        <w:rPr>
          <w:rFonts w:ascii="仿宋" w:eastAsia="仿宋" w:hAnsi="仿宋" w:cs="Times New Roman" w:hint="eastAsia"/>
          <w:kern w:val="0"/>
          <w:sz w:val="32"/>
          <w:szCs w:val="32"/>
        </w:rPr>
        <w:t>70.48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千公顷，比上年增长1.9%；粮食总产量</w:t>
      </w:r>
      <w:r w:rsidR="005E4849" w:rsidRPr="00B31DE3">
        <w:rPr>
          <w:rFonts w:ascii="仿宋" w:eastAsia="仿宋" w:hAnsi="仿宋" w:cs="Times New Roman"/>
          <w:kern w:val="0"/>
          <w:sz w:val="32"/>
          <w:szCs w:val="32"/>
        </w:rPr>
        <w:t>36</w:t>
      </w:r>
      <w:r w:rsidR="005E4849" w:rsidRPr="00B31DE3">
        <w:rPr>
          <w:rFonts w:ascii="仿宋" w:eastAsia="仿宋" w:hAnsi="仿宋" w:cs="Times New Roman" w:hint="eastAsia"/>
          <w:kern w:val="0"/>
          <w:sz w:val="32"/>
          <w:szCs w:val="32"/>
        </w:rPr>
        <w:t>.20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万吨，增长1.0%。油菜籽播种面积</w:t>
      </w:r>
      <w:r w:rsidR="005E4849" w:rsidRPr="00B31DE3">
        <w:rPr>
          <w:rFonts w:ascii="仿宋" w:eastAsia="仿宋" w:hAnsi="仿宋" w:cs="Times New Roman"/>
          <w:kern w:val="0"/>
          <w:sz w:val="32"/>
          <w:szCs w:val="32"/>
        </w:rPr>
        <w:t>2.39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千公顷，增长</w:t>
      </w:r>
      <w:r w:rsidR="005E4849" w:rsidRPr="00B31DE3">
        <w:rPr>
          <w:rFonts w:ascii="仿宋" w:eastAsia="仿宋" w:hAnsi="仿宋" w:cs="宋体"/>
          <w:kern w:val="0"/>
          <w:sz w:val="32"/>
          <w:szCs w:val="32"/>
        </w:rPr>
        <w:t>6.9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%；蔬菜</w:t>
      </w:r>
      <w:r w:rsidR="005E4849" w:rsidRPr="00B31DE3">
        <w:rPr>
          <w:rFonts w:ascii="仿宋" w:eastAsia="仿宋" w:hAnsi="仿宋" w:cs="Times New Roman"/>
          <w:kern w:val="0"/>
          <w:sz w:val="32"/>
          <w:szCs w:val="32"/>
        </w:rPr>
        <w:t>45.73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千公顷，下降</w:t>
      </w:r>
      <w:r w:rsidR="005E4849" w:rsidRPr="00B31DE3">
        <w:rPr>
          <w:rFonts w:ascii="仿宋" w:eastAsia="仿宋" w:hAnsi="仿宋" w:cs="宋体"/>
          <w:kern w:val="0"/>
          <w:sz w:val="32"/>
          <w:szCs w:val="32"/>
        </w:rPr>
        <w:t>0.2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%；花卉苗木</w:t>
      </w:r>
      <w:r w:rsidR="005E4849" w:rsidRPr="00B31DE3">
        <w:rPr>
          <w:rFonts w:ascii="仿宋" w:eastAsia="仿宋" w:hAnsi="仿宋" w:cs="Times New Roman"/>
          <w:kern w:val="0"/>
          <w:sz w:val="32"/>
          <w:szCs w:val="32"/>
        </w:rPr>
        <w:t>1.21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千公顷，下降</w:t>
      </w:r>
      <w:r w:rsidR="005E4849" w:rsidRPr="00B31DE3">
        <w:rPr>
          <w:rFonts w:ascii="仿宋" w:eastAsia="仿宋" w:hAnsi="仿宋" w:cs="宋体"/>
          <w:kern w:val="0"/>
          <w:sz w:val="32"/>
          <w:szCs w:val="32"/>
        </w:rPr>
        <w:t>2.3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%；中药材</w:t>
      </w:r>
      <w:r w:rsidR="005E4849" w:rsidRPr="00B31DE3">
        <w:rPr>
          <w:rFonts w:ascii="仿宋" w:eastAsia="仿宋" w:hAnsi="仿宋" w:cs="Times New Roman"/>
          <w:kern w:val="0"/>
          <w:sz w:val="32"/>
          <w:szCs w:val="32"/>
        </w:rPr>
        <w:t>5.38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千公顷，增长</w:t>
      </w:r>
      <w:r w:rsidR="005E4849" w:rsidRPr="00B31DE3">
        <w:rPr>
          <w:rFonts w:ascii="仿宋" w:eastAsia="仿宋" w:hAnsi="仿宋" w:cs="Times New Roman"/>
          <w:kern w:val="0"/>
          <w:sz w:val="32"/>
          <w:szCs w:val="32"/>
        </w:rPr>
        <w:t>10.9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%；果用瓜</w:t>
      </w:r>
      <w:r w:rsidR="005E4849" w:rsidRPr="00B31DE3">
        <w:rPr>
          <w:rFonts w:ascii="仿宋" w:eastAsia="仿宋" w:hAnsi="仿宋" w:cs="Times New Roman"/>
          <w:kern w:val="0"/>
          <w:sz w:val="32"/>
          <w:szCs w:val="32"/>
        </w:rPr>
        <w:t>3.06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千公顷，下降0</w:t>
      </w:r>
      <w:r w:rsidR="005E4849" w:rsidRPr="00B31DE3">
        <w:rPr>
          <w:rFonts w:ascii="仿宋" w:eastAsia="仿宋" w:hAnsi="仿宋" w:cs="宋体"/>
          <w:kern w:val="0"/>
          <w:sz w:val="32"/>
          <w:szCs w:val="32"/>
        </w:rPr>
        <w:t>.3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5E4849" w:rsidRPr="00B31DE3" w:rsidRDefault="00403439" w:rsidP="005E484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年末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生猪存栏</w:t>
      </w:r>
      <w:r w:rsidR="005E4849" w:rsidRPr="00B31DE3">
        <w:rPr>
          <w:rFonts w:ascii="仿宋" w:eastAsia="仿宋" w:hAnsi="仿宋" w:cs="Times New Roman"/>
          <w:kern w:val="0"/>
          <w:sz w:val="32"/>
          <w:szCs w:val="32"/>
        </w:rPr>
        <w:t>34.64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万头，比上年下降</w:t>
      </w:r>
      <w:r w:rsidR="005E4849" w:rsidRPr="00B31DE3">
        <w:rPr>
          <w:rFonts w:ascii="仿宋" w:eastAsia="仿宋" w:hAnsi="仿宋" w:cs="宋体"/>
          <w:kern w:val="0"/>
          <w:sz w:val="32"/>
          <w:szCs w:val="32"/>
        </w:rPr>
        <w:t>6.0</w:t>
      </w:r>
      <w:r w:rsidR="005E4849" w:rsidRPr="00B31DE3">
        <w:rPr>
          <w:rFonts w:ascii="仿宋" w:eastAsia="仿宋" w:hAnsi="仿宋" w:cs="Times New Roman" w:hint="eastAsia"/>
          <w:kern w:val="0"/>
          <w:sz w:val="32"/>
          <w:szCs w:val="32"/>
        </w:rPr>
        <w:t>%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5044C0" w:rsidRPr="00B31DE3">
        <w:rPr>
          <w:rFonts w:ascii="仿宋" w:eastAsia="仿宋" w:hAnsi="仿宋" w:cs="宋体" w:hint="eastAsia"/>
          <w:kern w:val="0"/>
          <w:sz w:val="32"/>
          <w:szCs w:val="32"/>
        </w:rPr>
        <w:t>年内</w:t>
      </w:r>
      <w:r w:rsidR="00CB6396" w:rsidRPr="00B31DE3">
        <w:rPr>
          <w:rFonts w:ascii="仿宋" w:eastAsia="仿宋" w:hAnsi="仿宋" w:cs="宋体" w:hint="eastAsia"/>
          <w:kern w:val="0"/>
          <w:sz w:val="32"/>
          <w:szCs w:val="32"/>
        </w:rPr>
        <w:t>生猪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出栏5</w:t>
      </w:r>
      <w:r w:rsidR="005E4849" w:rsidRPr="00B31DE3">
        <w:rPr>
          <w:rFonts w:ascii="仿宋" w:eastAsia="仿宋" w:hAnsi="仿宋" w:cs="宋体"/>
          <w:kern w:val="0"/>
          <w:sz w:val="32"/>
          <w:szCs w:val="32"/>
        </w:rPr>
        <w:t>7.46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万头，下降</w:t>
      </w:r>
      <w:r w:rsidR="005E4849" w:rsidRPr="00B31DE3">
        <w:rPr>
          <w:rFonts w:ascii="仿宋" w:eastAsia="仿宋" w:hAnsi="仿宋" w:cs="宋体"/>
          <w:kern w:val="0"/>
          <w:sz w:val="32"/>
          <w:szCs w:val="32"/>
        </w:rPr>
        <w:t>0.9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%；全年肉类总产量</w:t>
      </w:r>
      <w:r w:rsidR="005E4849" w:rsidRPr="00B31DE3">
        <w:rPr>
          <w:rFonts w:ascii="仿宋" w:eastAsia="仿宋" w:hAnsi="仿宋" w:cs="Times New Roman"/>
          <w:kern w:val="0"/>
          <w:sz w:val="32"/>
          <w:szCs w:val="32"/>
        </w:rPr>
        <w:t>6.75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万吨，下降0</w:t>
      </w:r>
      <w:r w:rsidR="005E4849" w:rsidRPr="00B31DE3">
        <w:rPr>
          <w:rFonts w:ascii="仿宋" w:eastAsia="仿宋" w:hAnsi="仿宋" w:cs="宋体"/>
          <w:kern w:val="0"/>
          <w:sz w:val="32"/>
          <w:szCs w:val="32"/>
        </w:rPr>
        <w:t>.4</w:t>
      </w:r>
      <w:r w:rsidR="005E4849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5E4849" w:rsidRPr="00B31DE3" w:rsidRDefault="005E4849" w:rsidP="005E4849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表2　</w:t>
      </w:r>
      <w:r w:rsidR="00CD079C" w:rsidRPr="00B31DE3">
        <w:rPr>
          <w:rFonts w:ascii="仿宋" w:eastAsia="仿宋" w:hAnsi="仿宋" w:cs="宋体" w:hint="eastAsia"/>
          <w:b/>
          <w:kern w:val="0"/>
          <w:sz w:val="24"/>
          <w:szCs w:val="24"/>
        </w:rPr>
        <w:t>全年</w:t>
      </w:r>
      <w:r w:rsidRPr="00B31DE3">
        <w:rPr>
          <w:rFonts w:ascii="仿宋" w:eastAsia="仿宋" w:hAnsi="仿宋" w:cs="宋体" w:hint="eastAsia"/>
          <w:b/>
          <w:kern w:val="0"/>
          <w:sz w:val="24"/>
          <w:szCs w:val="24"/>
        </w:rPr>
        <w:t>丽水主要农产品产量</w:t>
      </w:r>
    </w:p>
    <w:tbl>
      <w:tblPr>
        <w:tblW w:w="0" w:type="auto"/>
        <w:jc w:val="center"/>
        <w:tblLayout w:type="fixed"/>
        <w:tblLook w:val="04A0"/>
      </w:tblPr>
      <w:tblGrid>
        <w:gridCol w:w="2512"/>
        <w:gridCol w:w="1996"/>
        <w:gridCol w:w="2655"/>
      </w:tblGrid>
      <w:tr w:rsidR="005E4849" w:rsidRPr="00B31DE3" w:rsidTr="008369EA">
        <w:trPr>
          <w:trHeight w:val="356"/>
          <w:jc w:val="center"/>
        </w:trPr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4849" w:rsidRPr="00B31DE3" w:rsidRDefault="005E4849" w:rsidP="00403439">
            <w:pPr>
              <w:widowControl/>
              <w:spacing w:line="360" w:lineRule="exact"/>
              <w:ind w:leftChars="-200" w:left="-420" w:firstLineChars="154" w:firstLine="37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绝对数（万吨）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E4849" w:rsidRPr="00B31DE3" w:rsidRDefault="005E4849" w:rsidP="00403439">
            <w:pPr>
              <w:widowControl/>
              <w:spacing w:line="360" w:lineRule="exact"/>
              <w:ind w:leftChars="-200" w:left="-420" w:firstLineChars="154" w:firstLine="37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比上年增长(%)</w:t>
            </w:r>
          </w:p>
        </w:tc>
      </w:tr>
      <w:tr w:rsidR="005E4849" w:rsidRPr="00B31DE3" w:rsidTr="008369EA">
        <w:trPr>
          <w:trHeight w:val="356"/>
          <w:jc w:val="center"/>
        </w:trPr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粮  食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油  料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#油菜籽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食用菌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#香菇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蔬  菜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茶  叶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  果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#柑桔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肉  类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#猪牛羊肉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禽  蛋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中药材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15" w:left="-31" w:firstLineChars="15" w:firstLine="3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36</w:t>
            </w:r>
            <w:r w:rsidRPr="00B31DE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.20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0</w:t>
            </w:r>
            <w:r w:rsidRPr="00B31DE3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.75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0.46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4.57</w:t>
            </w:r>
          </w:p>
          <w:p w:rsidR="005E4849" w:rsidRPr="00B31DE3" w:rsidRDefault="00D63538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2.23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120.82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.58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3.27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8.65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.75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.41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.44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2.15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1.0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3.0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8.9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0.5</w:t>
            </w:r>
          </w:p>
          <w:p w:rsidR="005E4849" w:rsidRPr="00B31DE3" w:rsidRDefault="00D63538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-8.0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-2.7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.5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2.9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13.3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0.4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1.4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.7</w:t>
            </w:r>
          </w:p>
          <w:p w:rsidR="005E4849" w:rsidRPr="00B31DE3" w:rsidRDefault="005E4849" w:rsidP="008369EA">
            <w:pPr>
              <w:widowControl/>
              <w:spacing w:line="360" w:lineRule="exact"/>
              <w:ind w:leftChars="-200" w:left="-420" w:firstLineChars="154" w:firstLine="43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B31DE3">
              <w:rPr>
                <w:rFonts w:ascii="仿宋" w:eastAsia="仿宋" w:hAnsi="仿宋" w:cs="宋体"/>
                <w:kern w:val="0"/>
                <w:sz w:val="28"/>
                <w:szCs w:val="28"/>
              </w:rPr>
              <w:t>5.6</w:t>
            </w:r>
          </w:p>
          <w:p w:rsidR="005E4849" w:rsidRPr="00B31DE3" w:rsidRDefault="005E4849" w:rsidP="00F90671">
            <w:pPr>
              <w:widowControl/>
              <w:spacing w:line="360" w:lineRule="exact"/>
              <w:ind w:leftChars="-200" w:left="-420" w:firstLineChars="154" w:firstLine="37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430890" w:rsidRPr="00B31DE3" w:rsidRDefault="00CD079C" w:rsidP="0043089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全年</w:t>
      </w:r>
      <w:r w:rsidR="00430890" w:rsidRPr="00B31DE3">
        <w:rPr>
          <w:rFonts w:ascii="仿宋" w:eastAsia="仿宋" w:hAnsi="仿宋" w:cs="Times New Roman" w:hint="eastAsia"/>
          <w:kern w:val="0"/>
          <w:sz w:val="32"/>
          <w:szCs w:val="32"/>
        </w:rPr>
        <w:t>完成粮食生产功能区提标改造</w:t>
      </w:r>
      <w:r w:rsidR="00430890" w:rsidRPr="00B31DE3">
        <w:rPr>
          <w:rFonts w:ascii="仿宋" w:eastAsia="仿宋" w:hAnsi="仿宋" w:cs="Times New Roman" w:hint="eastAsia"/>
          <w:sz w:val="32"/>
          <w:szCs w:val="32"/>
        </w:rPr>
        <w:t>50</w:t>
      </w:r>
      <w:r w:rsidR="00430890" w:rsidRPr="00B31DE3">
        <w:rPr>
          <w:rFonts w:ascii="仿宋" w:eastAsia="仿宋" w:hAnsi="仿宋" w:cs="Times New Roman" w:hint="eastAsia"/>
          <w:kern w:val="0"/>
          <w:sz w:val="32"/>
          <w:szCs w:val="32"/>
        </w:rPr>
        <w:t>个，累计建成粮食生产功能区</w:t>
      </w:r>
      <w:r w:rsidR="00430890" w:rsidRPr="00B31DE3">
        <w:rPr>
          <w:rFonts w:ascii="仿宋" w:eastAsia="仿宋" w:hAnsi="仿宋" w:cs="Times New Roman" w:hint="eastAsia"/>
          <w:sz w:val="32"/>
          <w:szCs w:val="32"/>
        </w:rPr>
        <w:t>548</w:t>
      </w:r>
      <w:r w:rsidR="00430890" w:rsidRPr="00B31DE3">
        <w:rPr>
          <w:rFonts w:ascii="仿宋" w:eastAsia="仿宋" w:hAnsi="仿宋" w:cs="Times New Roman" w:hint="eastAsia"/>
          <w:kern w:val="0"/>
          <w:sz w:val="32"/>
          <w:szCs w:val="32"/>
        </w:rPr>
        <w:t>个，总面积</w:t>
      </w:r>
      <w:r w:rsidR="00430890" w:rsidRPr="00B31DE3">
        <w:rPr>
          <w:rFonts w:ascii="仿宋" w:eastAsia="仿宋" w:hAnsi="仿宋" w:cs="Times New Roman" w:hint="eastAsia"/>
          <w:sz w:val="32"/>
          <w:szCs w:val="32"/>
        </w:rPr>
        <w:t>44.83</w:t>
      </w:r>
      <w:r w:rsidR="00430890" w:rsidRPr="00B31DE3">
        <w:rPr>
          <w:rFonts w:ascii="仿宋" w:eastAsia="仿宋" w:hAnsi="仿宋" w:cs="Times New Roman" w:hint="eastAsia"/>
          <w:kern w:val="0"/>
          <w:sz w:val="32"/>
          <w:szCs w:val="32"/>
        </w:rPr>
        <w:t>万亩。累计成功申报</w:t>
      </w:r>
      <w:r w:rsidR="00430890" w:rsidRPr="00B31DE3">
        <w:rPr>
          <w:rFonts w:ascii="仿宋" w:eastAsia="仿宋" w:hAnsi="仿宋" w:cs="Times New Roman" w:hint="eastAsia"/>
          <w:sz w:val="32"/>
          <w:szCs w:val="32"/>
        </w:rPr>
        <w:t>7</w:t>
      </w:r>
      <w:r w:rsidR="00430890" w:rsidRPr="00B31DE3">
        <w:rPr>
          <w:rFonts w:ascii="仿宋" w:eastAsia="仿宋" w:hAnsi="仿宋" w:cs="Times New Roman" w:hint="eastAsia"/>
          <w:kern w:val="0"/>
          <w:sz w:val="32"/>
          <w:szCs w:val="32"/>
        </w:rPr>
        <w:t>个省级现代农业园区、</w:t>
      </w:r>
      <w:r w:rsidR="00430890" w:rsidRPr="00B31DE3">
        <w:rPr>
          <w:rFonts w:ascii="仿宋" w:eastAsia="仿宋" w:hAnsi="仿宋" w:cs="Times New Roman" w:hint="eastAsia"/>
          <w:sz w:val="32"/>
          <w:szCs w:val="32"/>
        </w:rPr>
        <w:t>7</w:t>
      </w:r>
      <w:r w:rsidR="00430890" w:rsidRPr="00B31DE3">
        <w:rPr>
          <w:rFonts w:ascii="仿宋" w:eastAsia="仿宋" w:hAnsi="仿宋" w:cs="Times New Roman" w:hint="eastAsia"/>
          <w:kern w:val="0"/>
          <w:sz w:val="32"/>
          <w:szCs w:val="32"/>
        </w:rPr>
        <w:t>个特色农业强镇，创成特色农业强镇</w:t>
      </w:r>
      <w:r w:rsidR="00430890" w:rsidRPr="00B31DE3">
        <w:rPr>
          <w:rFonts w:ascii="仿宋" w:eastAsia="仿宋" w:hAnsi="仿宋" w:cs="Times New Roman" w:hint="eastAsia"/>
          <w:sz w:val="32"/>
          <w:szCs w:val="32"/>
        </w:rPr>
        <w:t>3</w:t>
      </w:r>
      <w:r w:rsidR="00430890" w:rsidRPr="00B31DE3">
        <w:rPr>
          <w:rFonts w:ascii="仿宋" w:eastAsia="仿宋" w:hAnsi="仿宋" w:cs="Times New Roman" w:hint="eastAsia"/>
          <w:kern w:val="0"/>
          <w:sz w:val="32"/>
          <w:szCs w:val="32"/>
        </w:rPr>
        <w:t>个,累计4个。农业产业化组织</w:t>
      </w:r>
      <w:r w:rsidR="00430890" w:rsidRPr="00B31DE3">
        <w:rPr>
          <w:rFonts w:ascii="仿宋" w:eastAsia="仿宋" w:hAnsi="仿宋" w:cs="Times New Roman" w:hint="eastAsia"/>
          <w:sz w:val="32"/>
          <w:szCs w:val="32"/>
        </w:rPr>
        <w:t>1989</w:t>
      </w:r>
      <w:r w:rsidR="00430890" w:rsidRPr="00B31DE3">
        <w:rPr>
          <w:rFonts w:ascii="仿宋" w:eastAsia="仿宋" w:hAnsi="仿宋" w:cs="Times New Roman" w:hint="eastAsia"/>
          <w:kern w:val="0"/>
          <w:sz w:val="32"/>
          <w:szCs w:val="32"/>
        </w:rPr>
        <w:t>家，农业龙头企业</w:t>
      </w:r>
      <w:r w:rsidR="00430890" w:rsidRPr="00B31DE3">
        <w:rPr>
          <w:rFonts w:ascii="仿宋" w:eastAsia="仿宋" w:hAnsi="仿宋" w:cs="Times New Roman" w:hint="eastAsia"/>
          <w:sz w:val="32"/>
          <w:szCs w:val="32"/>
        </w:rPr>
        <w:t>427</w:t>
      </w:r>
      <w:r w:rsidR="00430890" w:rsidRPr="00B31DE3">
        <w:rPr>
          <w:rFonts w:ascii="仿宋" w:eastAsia="仿宋" w:hAnsi="仿宋" w:cs="Times New Roman" w:hint="eastAsia"/>
          <w:kern w:val="0"/>
          <w:sz w:val="32"/>
          <w:szCs w:val="32"/>
        </w:rPr>
        <w:t>家（县级以上）。全年新增土地流转面积</w:t>
      </w:r>
      <w:r w:rsidR="00430890" w:rsidRPr="00B31DE3">
        <w:rPr>
          <w:rFonts w:ascii="仿宋" w:eastAsia="仿宋" w:hAnsi="仿宋" w:cs="Times New Roman" w:hint="eastAsia"/>
          <w:sz w:val="32"/>
          <w:szCs w:val="32"/>
        </w:rPr>
        <w:t>2</w:t>
      </w:r>
      <w:r w:rsidR="00A30F69" w:rsidRPr="00B31DE3">
        <w:rPr>
          <w:rFonts w:ascii="仿宋" w:eastAsia="仿宋" w:hAnsi="仿宋" w:cs="Times New Roman" w:hint="eastAsia"/>
          <w:sz w:val="32"/>
          <w:szCs w:val="32"/>
        </w:rPr>
        <w:t>.</w:t>
      </w:r>
      <w:r w:rsidR="00430890" w:rsidRPr="00B31DE3">
        <w:rPr>
          <w:rFonts w:ascii="仿宋" w:eastAsia="仿宋" w:hAnsi="仿宋" w:cs="Times New Roman" w:hint="eastAsia"/>
          <w:sz w:val="32"/>
          <w:szCs w:val="32"/>
        </w:rPr>
        <w:t>98</w:t>
      </w:r>
      <w:r w:rsidR="00A30F69" w:rsidRPr="00B31DE3">
        <w:rPr>
          <w:rFonts w:ascii="仿宋" w:eastAsia="仿宋" w:hAnsi="仿宋" w:cs="Times New Roman" w:hint="eastAsia"/>
          <w:sz w:val="32"/>
          <w:szCs w:val="32"/>
        </w:rPr>
        <w:t>万</w:t>
      </w:r>
      <w:r w:rsidR="00430890" w:rsidRPr="00B31DE3">
        <w:rPr>
          <w:rFonts w:ascii="仿宋" w:eastAsia="仿宋" w:hAnsi="仿宋" w:cs="Times New Roman" w:hint="eastAsia"/>
          <w:kern w:val="0"/>
          <w:sz w:val="32"/>
          <w:szCs w:val="32"/>
        </w:rPr>
        <w:t>亩，土地流转总量</w:t>
      </w:r>
      <w:r w:rsidR="00430890" w:rsidRPr="00B31DE3">
        <w:rPr>
          <w:rFonts w:ascii="仿宋" w:eastAsia="仿宋" w:hAnsi="仿宋" w:cs="Times New Roman" w:hint="eastAsia"/>
          <w:sz w:val="32"/>
          <w:szCs w:val="32"/>
        </w:rPr>
        <w:t>58.43</w:t>
      </w:r>
      <w:r w:rsidR="00430890" w:rsidRPr="00B31DE3">
        <w:rPr>
          <w:rFonts w:ascii="仿宋" w:eastAsia="仿宋" w:hAnsi="仿宋" w:cs="Times New Roman" w:hint="eastAsia"/>
          <w:kern w:val="0"/>
          <w:sz w:val="32"/>
          <w:szCs w:val="32"/>
        </w:rPr>
        <w:t>万亩。</w:t>
      </w:r>
    </w:p>
    <w:p w:rsidR="000A4E70" w:rsidRPr="00B31DE3" w:rsidRDefault="000A4E70" w:rsidP="000A4E7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新培育农产品旅游地商品生产经营主体</w:t>
      </w:r>
      <w:r w:rsidRPr="00B31DE3">
        <w:rPr>
          <w:rFonts w:ascii="仿宋" w:eastAsia="仿宋" w:hAnsi="仿宋" w:cs="Times New Roman" w:hint="eastAsia"/>
          <w:sz w:val="32"/>
          <w:szCs w:val="32"/>
        </w:rPr>
        <w:t>187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家、农产品旅游地商品</w:t>
      </w:r>
      <w:r w:rsidRPr="00B31DE3">
        <w:rPr>
          <w:rFonts w:ascii="仿宋" w:eastAsia="仿宋" w:hAnsi="仿宋" w:cs="Times New Roman" w:hint="eastAsia"/>
          <w:sz w:val="32"/>
          <w:szCs w:val="32"/>
        </w:rPr>
        <w:t>288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个，实现年营销额</w:t>
      </w:r>
      <w:r w:rsidRPr="00B31DE3">
        <w:rPr>
          <w:rFonts w:ascii="仿宋" w:eastAsia="仿宋" w:hAnsi="仿宋" w:cs="Times New Roman" w:hint="eastAsia"/>
          <w:sz w:val="32"/>
          <w:szCs w:val="32"/>
        </w:rPr>
        <w:t>59.3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亿元。</w:t>
      </w:r>
      <w:r w:rsidR="00CD079C"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，新认证绿色食品71个，新认证无公害农产品57个，新增农产品地理标志5个。“丽水山耕”区域公用品牌背书农产品累计达</w:t>
      </w:r>
      <w:r w:rsidRPr="00B31DE3">
        <w:rPr>
          <w:rFonts w:ascii="仿宋" w:eastAsia="仿宋" w:hAnsi="仿宋" w:cs="Times New Roman" w:hint="eastAsia"/>
          <w:sz w:val="32"/>
          <w:szCs w:val="32"/>
        </w:rPr>
        <w:t>603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个。</w:t>
      </w:r>
    </w:p>
    <w:p w:rsidR="00102D0D" w:rsidRPr="00B31DE3" w:rsidRDefault="002F4EE3" w:rsidP="001835E9">
      <w:pPr>
        <w:tabs>
          <w:tab w:val="left" w:pos="3210"/>
        </w:tabs>
        <w:spacing w:line="560" w:lineRule="exact"/>
        <w:ind w:firstLineChars="200" w:firstLine="640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年末，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建制村全部实现生活垃圾集中收集有效处理。</w:t>
      </w:r>
      <w:r w:rsidR="004870C2"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创建省级美丽乡村示范县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1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个、示范乡镇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12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个、特色精品村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33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个，累计创建省级美丽乡村示范县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3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个、示范乡镇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43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个、特色精品村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122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个。累计发展农家乐特色村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200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个，特色点（各类农庄、山庄、渔庄）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295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个，经营农户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3765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户。全年农家乐（民宿）共接待游客</w:t>
      </w:r>
      <w:r w:rsidR="001835E9" w:rsidRPr="00B31DE3">
        <w:rPr>
          <w:rFonts w:ascii="仿宋" w:eastAsia="仿宋" w:hAnsi="仿宋" w:cs="Times New Roman"/>
          <w:sz w:val="32"/>
          <w:szCs w:val="32"/>
        </w:rPr>
        <w:t>3609.5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万人次，增长</w:t>
      </w:r>
      <w:r w:rsidR="001835E9" w:rsidRPr="00B31DE3">
        <w:rPr>
          <w:rFonts w:ascii="仿宋" w:eastAsia="仿宋" w:hAnsi="仿宋" w:cs="Times New Roman"/>
          <w:sz w:val="32"/>
          <w:szCs w:val="32"/>
        </w:rPr>
        <w:t>16.2%</w:t>
      </w:r>
      <w:r w:rsidR="002A37AD" w:rsidRPr="00B31DE3">
        <w:rPr>
          <w:rFonts w:ascii="仿宋" w:eastAsia="仿宋" w:hAnsi="仿宋" w:cs="Times New Roman" w:hint="eastAsia"/>
          <w:sz w:val="32"/>
          <w:szCs w:val="32"/>
        </w:rPr>
        <w:t>；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实现营业收入</w:t>
      </w:r>
      <w:r w:rsidR="001835E9" w:rsidRPr="00B31DE3">
        <w:rPr>
          <w:rFonts w:ascii="仿宋" w:eastAsia="仿宋" w:hAnsi="仿宋" w:cs="Times New Roman"/>
          <w:sz w:val="32"/>
          <w:szCs w:val="32"/>
        </w:rPr>
        <w:t>37.59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23.7%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。“千万农民素质提升工程”培训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7.1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万人，其中，各类农村实用人才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1.4</w:t>
      </w:r>
      <w:r w:rsidR="001835E9" w:rsidRPr="00B31DE3">
        <w:rPr>
          <w:rFonts w:ascii="仿宋" w:eastAsia="仿宋" w:hAnsi="仿宋" w:cs="Times New Roman" w:hint="eastAsia"/>
          <w:kern w:val="0"/>
          <w:sz w:val="32"/>
          <w:szCs w:val="32"/>
        </w:rPr>
        <w:t>万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人，农村富余劳动力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0.5</w:t>
      </w:r>
      <w:r w:rsidR="001835E9" w:rsidRPr="00B31DE3">
        <w:rPr>
          <w:rFonts w:ascii="仿宋" w:eastAsia="仿宋" w:hAnsi="仿宋" w:cs="Times New Roman" w:hint="eastAsia"/>
          <w:kern w:val="0"/>
          <w:sz w:val="32"/>
          <w:szCs w:val="32"/>
        </w:rPr>
        <w:t>万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人，实现转移就业</w:t>
      </w:r>
      <w:r w:rsidR="001835E9" w:rsidRPr="00B31DE3">
        <w:rPr>
          <w:rFonts w:ascii="仿宋" w:eastAsia="仿宋" w:hAnsi="仿宋" w:cs="Times New Roman" w:hint="eastAsia"/>
          <w:sz w:val="32"/>
          <w:szCs w:val="32"/>
        </w:rPr>
        <w:t>0.5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万人,转移就业率为</w:t>
      </w:r>
      <w:r w:rsidR="001835E9" w:rsidRPr="00B31DE3">
        <w:rPr>
          <w:rFonts w:ascii="仿宋" w:eastAsia="仿宋" w:hAnsi="仿宋" w:cs="Times New Roman"/>
          <w:sz w:val="32"/>
          <w:szCs w:val="32"/>
        </w:rPr>
        <w:t>86.4%</w:t>
      </w:r>
      <w:r w:rsidR="001835E9"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年末金融系统涉农贷款余额</w:t>
      </w:r>
      <w:r w:rsidR="00992183" w:rsidRPr="00B31DE3">
        <w:rPr>
          <w:rFonts w:ascii="仿宋" w:eastAsia="仿宋" w:hAnsi="仿宋" w:cs="宋体" w:hint="eastAsia"/>
          <w:kern w:val="0"/>
          <w:sz w:val="32"/>
          <w:szCs w:val="32"/>
        </w:rPr>
        <w:t>1119.74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992183" w:rsidRPr="00B31DE3">
        <w:rPr>
          <w:rFonts w:ascii="仿宋" w:eastAsia="仿宋" w:hAnsi="仿宋" w:cs="宋体" w:hint="eastAsia"/>
          <w:kern w:val="0"/>
          <w:sz w:val="32"/>
          <w:szCs w:val="32"/>
        </w:rPr>
        <w:t>16.7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%。林权抵押贷款余额达</w:t>
      </w:r>
      <w:r w:rsidR="00992183" w:rsidRPr="00B31DE3">
        <w:rPr>
          <w:rFonts w:ascii="仿宋" w:eastAsia="仿宋" w:hAnsi="仿宋" w:cs="宋体" w:hint="eastAsia"/>
          <w:kern w:val="0"/>
          <w:sz w:val="32"/>
          <w:szCs w:val="32"/>
        </w:rPr>
        <w:t>66.06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992183" w:rsidRPr="00B31DE3">
        <w:rPr>
          <w:rFonts w:ascii="仿宋" w:eastAsia="仿宋" w:hAnsi="仿宋" w:cs="Times New Roman" w:hint="eastAsia"/>
          <w:kern w:val="0"/>
          <w:sz w:val="32"/>
          <w:szCs w:val="32"/>
        </w:rPr>
        <w:t>2.7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9B7FCA" w:rsidRPr="00B31DE3" w:rsidRDefault="009B7FCA" w:rsidP="009B7FC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莲都古堰画乡正式命名为第三批省级特色小镇。年末，全市共有省级特色小镇16个，其中省级命名小镇1个，省级创建小镇10个，省级培育小镇5个。</w:t>
      </w:r>
    </w:p>
    <w:p w:rsidR="00102D0D" w:rsidRPr="00B31DE3" w:rsidRDefault="00102D0D" w:rsidP="007E333D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三、工业和建筑业</w:t>
      </w:r>
    </w:p>
    <w:p w:rsidR="00CF7007" w:rsidRPr="00B31DE3" w:rsidRDefault="00CD079C" w:rsidP="00CF700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CF7007" w:rsidRPr="00B31DE3">
        <w:rPr>
          <w:rFonts w:ascii="仿宋" w:eastAsia="仿宋" w:hAnsi="仿宋" w:cs="宋体" w:hint="eastAsia"/>
          <w:kern w:val="0"/>
          <w:sz w:val="32"/>
          <w:szCs w:val="32"/>
        </w:rPr>
        <w:t>规模以上工业增加值</w:t>
      </w:r>
      <w:r w:rsidR="002A37AD" w:rsidRPr="00B31DE3">
        <w:rPr>
          <w:rFonts w:ascii="仿宋" w:eastAsia="仿宋" w:hAnsi="仿宋" w:cs="宋体" w:hint="eastAsia"/>
          <w:kern w:val="0"/>
          <w:sz w:val="32"/>
          <w:szCs w:val="32"/>
        </w:rPr>
        <w:t>比上年</w:t>
      </w:r>
      <w:r w:rsidR="00CF7007" w:rsidRPr="00B31DE3">
        <w:rPr>
          <w:rFonts w:ascii="仿宋" w:eastAsia="仿宋" w:hAnsi="仿宋" w:cs="宋体" w:hint="eastAsia"/>
          <w:kern w:val="0"/>
          <w:sz w:val="32"/>
          <w:szCs w:val="32"/>
        </w:rPr>
        <w:t>增长</w:t>
      </w:r>
      <w:r w:rsidR="00CF7007" w:rsidRPr="00B31DE3">
        <w:rPr>
          <w:rFonts w:ascii="仿宋" w:eastAsia="仿宋" w:hAnsi="仿宋" w:cs="Times New Roman" w:hint="eastAsia"/>
          <w:kern w:val="0"/>
          <w:sz w:val="32"/>
          <w:szCs w:val="32"/>
        </w:rPr>
        <w:t>11.9</w:t>
      </w:r>
      <w:r w:rsidR="00CF7007" w:rsidRPr="00B31DE3">
        <w:rPr>
          <w:rFonts w:ascii="仿宋" w:eastAsia="仿宋" w:hAnsi="仿宋" w:cs="宋体" w:hint="eastAsia"/>
          <w:kern w:val="0"/>
          <w:sz w:val="32"/>
          <w:szCs w:val="32"/>
        </w:rPr>
        <w:t>%。销售产值增长</w:t>
      </w:r>
      <w:r w:rsidR="00CF7007" w:rsidRPr="00B31DE3">
        <w:rPr>
          <w:rFonts w:ascii="仿宋" w:eastAsia="仿宋" w:hAnsi="仿宋" w:cs="Times New Roman" w:hint="eastAsia"/>
          <w:kern w:val="0"/>
          <w:sz w:val="32"/>
          <w:szCs w:val="32"/>
        </w:rPr>
        <w:t>9.1</w:t>
      </w:r>
      <w:r w:rsidR="00CF7007" w:rsidRPr="00B31DE3">
        <w:rPr>
          <w:rFonts w:ascii="仿宋" w:eastAsia="仿宋" w:hAnsi="仿宋" w:cs="宋体" w:hint="eastAsia"/>
          <w:kern w:val="0"/>
          <w:sz w:val="32"/>
          <w:szCs w:val="32"/>
        </w:rPr>
        <w:t>%，其中出口交货值增长</w:t>
      </w:r>
      <w:r w:rsidR="00CF7007" w:rsidRPr="00B31DE3">
        <w:rPr>
          <w:rFonts w:ascii="仿宋" w:eastAsia="仿宋" w:hAnsi="仿宋" w:cs="Times New Roman" w:hint="eastAsia"/>
          <w:kern w:val="0"/>
          <w:sz w:val="32"/>
          <w:szCs w:val="32"/>
        </w:rPr>
        <w:t>6.5</w:t>
      </w:r>
      <w:r w:rsidR="00CF7007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CF7007" w:rsidRPr="00B31DE3" w:rsidRDefault="00CF7007" w:rsidP="00CF700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规模以上工业中，高技术、高新技术产业、装备制造业和战略性新兴产业增加值分别增长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12.2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%、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10.2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%、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11.1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%和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7.9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</w:t>
      </w:r>
      <w:r w:rsidR="003411AF" w:rsidRPr="00B31DE3"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占规上工业</w:t>
      </w:r>
      <w:r w:rsidR="002A37AD" w:rsidRPr="00B31DE3">
        <w:rPr>
          <w:rFonts w:ascii="仿宋" w:eastAsia="仿宋" w:hAnsi="仿宋" w:cs="宋体" w:hint="eastAsia"/>
          <w:kern w:val="0"/>
          <w:sz w:val="32"/>
          <w:szCs w:val="32"/>
        </w:rPr>
        <w:t>增加值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5.0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%、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36.7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%、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25.8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%和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18.0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%。新产品产值率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36.6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%，比上年提高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1.1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个百分点。十七大重点传统制造业增加值增长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9.4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CF7007" w:rsidRPr="00B31DE3" w:rsidRDefault="00CF7007" w:rsidP="00CF700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规模以上工业企业实现利润比上年增长20.6%。其中，高新技术、装备制造和战略性新兴产业利润总额分别增长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11.5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%、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24.4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%和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8.2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%。全员劳动生产率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20.15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万元/人，比上年提高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10.4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102D0D" w:rsidRPr="00B31DE3" w:rsidRDefault="00CD079C" w:rsidP="00102D0D">
      <w:pPr>
        <w:widowControl/>
        <w:spacing w:line="51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建筑业增加值</w:t>
      </w:r>
      <w:r w:rsidR="006D1C1F" w:rsidRPr="00B31DE3">
        <w:rPr>
          <w:rFonts w:ascii="仿宋" w:eastAsia="仿宋" w:hAnsi="仿宋" w:cs="宋体" w:hint="eastAsia"/>
          <w:kern w:val="0"/>
          <w:sz w:val="32"/>
          <w:szCs w:val="32"/>
        </w:rPr>
        <w:t>122.69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亿元，占GDP的比重为</w:t>
      </w:r>
      <w:r w:rsidR="006D1C1F" w:rsidRPr="00B31DE3">
        <w:rPr>
          <w:rFonts w:ascii="仿宋" w:eastAsia="仿宋" w:hAnsi="仿宋" w:cs="宋体" w:hint="eastAsia"/>
          <w:kern w:val="0"/>
          <w:sz w:val="32"/>
          <w:szCs w:val="32"/>
        </w:rPr>
        <w:t>8.3</w:t>
      </w:r>
      <w:r w:rsidR="00092992" w:rsidRPr="00B31DE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102D0D" w:rsidRPr="00B31DE3" w:rsidRDefault="00102D0D" w:rsidP="007E333D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四、固定资产投资和房地产业</w:t>
      </w:r>
    </w:p>
    <w:p w:rsidR="00F57D2B" w:rsidRPr="00B31DE3" w:rsidRDefault="00CD079C" w:rsidP="00F62D4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全年</w:t>
      </w:r>
      <w:r w:rsidR="00F62D46" w:rsidRPr="00B31DE3">
        <w:rPr>
          <w:rFonts w:ascii="仿宋" w:eastAsia="仿宋" w:hAnsi="仿宋" w:cs="Times New Roman" w:hint="eastAsia"/>
          <w:kern w:val="0"/>
          <w:sz w:val="32"/>
          <w:szCs w:val="32"/>
        </w:rPr>
        <w:t>固定资产投资</w:t>
      </w:r>
      <w:r w:rsidR="00904CDD" w:rsidRPr="00B31DE3">
        <w:rPr>
          <w:rFonts w:ascii="仿宋" w:eastAsia="仿宋" w:hAnsi="仿宋" w:cs="Times New Roman" w:hint="eastAsia"/>
          <w:kern w:val="0"/>
          <w:sz w:val="32"/>
          <w:szCs w:val="32"/>
        </w:rPr>
        <w:t>比上年</w:t>
      </w:r>
      <w:r w:rsidR="00F62D46" w:rsidRPr="00B31DE3">
        <w:rPr>
          <w:rFonts w:ascii="仿宋" w:eastAsia="仿宋" w:hAnsi="仿宋" w:cs="Times New Roman" w:hint="eastAsia"/>
          <w:kern w:val="0"/>
          <w:sz w:val="32"/>
          <w:szCs w:val="32"/>
        </w:rPr>
        <w:t>增长11.5%。非国有投资增长 18.4%，占62.7%</w:t>
      </w:r>
      <w:r w:rsidR="00526467" w:rsidRPr="00B31DE3">
        <w:rPr>
          <w:rFonts w:ascii="仿宋" w:eastAsia="仿宋" w:hAnsi="仿宋" w:cs="Times New Roman" w:hint="eastAsia"/>
          <w:kern w:val="0"/>
          <w:sz w:val="32"/>
          <w:szCs w:val="32"/>
        </w:rPr>
        <w:t>;</w:t>
      </w:r>
      <w:r w:rsidR="00F62D46" w:rsidRPr="00B31DE3">
        <w:rPr>
          <w:rFonts w:ascii="仿宋" w:eastAsia="仿宋" w:hAnsi="仿宋" w:cs="Times New Roman" w:hint="eastAsia"/>
          <w:kern w:val="0"/>
          <w:sz w:val="32"/>
          <w:szCs w:val="32"/>
        </w:rPr>
        <w:t>民间投资增长18.1%，占 62.6%。高新技术产业投资增长</w:t>
      </w:r>
      <w:r w:rsidR="001C7388">
        <w:rPr>
          <w:rFonts w:ascii="仿宋" w:eastAsia="仿宋" w:hAnsi="仿宋" w:cs="Times New Roman" w:hint="eastAsia"/>
          <w:kern w:val="0"/>
          <w:sz w:val="32"/>
          <w:szCs w:val="32"/>
        </w:rPr>
        <w:t>53.3</w:t>
      </w:r>
      <w:r w:rsidR="00F62D46" w:rsidRPr="00B31DE3">
        <w:rPr>
          <w:rFonts w:ascii="仿宋" w:eastAsia="仿宋" w:hAnsi="仿宋" w:cs="Times New Roman" w:hint="eastAsia"/>
          <w:kern w:val="0"/>
          <w:sz w:val="32"/>
          <w:szCs w:val="32"/>
        </w:rPr>
        <w:t>%,交通投资增长65.1%,生态环保和公共设施投资增长12.6%,项目民间投资增长12.5%。工业投资、制造业投资分别增长 11.5%</w:t>
      </w:r>
      <w:r w:rsidR="00FB2C59" w:rsidRPr="00B31DE3">
        <w:rPr>
          <w:rFonts w:ascii="仿宋" w:eastAsia="仿宋" w:hAnsi="仿宋" w:cs="Times New Roman" w:hint="eastAsia"/>
          <w:kern w:val="0"/>
          <w:sz w:val="32"/>
          <w:szCs w:val="32"/>
        </w:rPr>
        <w:t>和</w:t>
      </w:r>
      <w:r w:rsidR="00F62D46" w:rsidRPr="00B31DE3">
        <w:rPr>
          <w:rFonts w:ascii="仿宋" w:eastAsia="仿宋" w:hAnsi="仿宋" w:cs="Times New Roman" w:hint="eastAsia"/>
          <w:kern w:val="0"/>
          <w:sz w:val="32"/>
          <w:szCs w:val="32"/>
        </w:rPr>
        <w:t>17.5%。</w:t>
      </w:r>
    </w:p>
    <w:p w:rsidR="00D878D9" w:rsidRPr="00B31DE3" w:rsidRDefault="00CD079C" w:rsidP="00F62D4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D878D9" w:rsidRPr="00B31DE3">
        <w:rPr>
          <w:rFonts w:ascii="仿宋" w:eastAsia="仿宋" w:hAnsi="仿宋" w:cs="宋体" w:hint="eastAsia"/>
          <w:kern w:val="0"/>
          <w:sz w:val="32"/>
          <w:szCs w:val="32"/>
        </w:rPr>
        <w:t>房地产开发投资</w:t>
      </w:r>
      <w:r w:rsidR="00D878D9" w:rsidRPr="00B31DE3">
        <w:rPr>
          <w:rFonts w:ascii="仿宋" w:eastAsia="仿宋" w:hAnsi="仿宋" w:cs="Times New Roman"/>
          <w:kern w:val="0"/>
          <w:sz w:val="32"/>
          <w:szCs w:val="32"/>
        </w:rPr>
        <w:t>215.49</w:t>
      </w:r>
      <w:r w:rsidR="003D0967" w:rsidRPr="00B31DE3">
        <w:rPr>
          <w:rFonts w:ascii="仿宋" w:eastAsia="仿宋" w:hAnsi="仿宋" w:cs="宋体" w:hint="eastAsia"/>
          <w:kern w:val="0"/>
          <w:sz w:val="32"/>
          <w:szCs w:val="32"/>
        </w:rPr>
        <w:t>亿元，</w:t>
      </w:r>
      <w:r w:rsidR="00455CE9" w:rsidRPr="00B31DE3">
        <w:rPr>
          <w:rFonts w:ascii="仿宋" w:eastAsia="仿宋" w:hAnsi="仿宋" w:cs="Times New Roman" w:hint="eastAsia"/>
          <w:kern w:val="0"/>
          <w:sz w:val="32"/>
          <w:szCs w:val="32"/>
        </w:rPr>
        <w:t>比上年</w:t>
      </w:r>
      <w:r w:rsidR="00D878D9" w:rsidRPr="00B31DE3">
        <w:rPr>
          <w:rFonts w:ascii="仿宋" w:eastAsia="仿宋" w:hAnsi="仿宋" w:cs="宋体" w:hint="eastAsia"/>
          <w:kern w:val="0"/>
          <w:sz w:val="32"/>
          <w:szCs w:val="32"/>
        </w:rPr>
        <w:t>增长</w:t>
      </w:r>
      <w:r w:rsidR="00D878D9" w:rsidRPr="00B31DE3">
        <w:rPr>
          <w:rFonts w:ascii="仿宋" w:eastAsia="仿宋" w:hAnsi="仿宋" w:cs="Times New Roman"/>
          <w:kern w:val="0"/>
          <w:sz w:val="32"/>
          <w:szCs w:val="32"/>
        </w:rPr>
        <w:t>6.5</w:t>
      </w:r>
      <w:r w:rsidR="00D878D9" w:rsidRPr="00B31DE3">
        <w:rPr>
          <w:rFonts w:ascii="仿宋" w:eastAsia="仿宋" w:hAnsi="仿宋" w:cs="宋体" w:hint="eastAsia"/>
          <w:kern w:val="0"/>
          <w:sz w:val="32"/>
          <w:szCs w:val="32"/>
        </w:rPr>
        <w:t>%，其中住宅投资</w:t>
      </w:r>
      <w:r w:rsidR="00D878D9" w:rsidRPr="00B31DE3">
        <w:rPr>
          <w:rFonts w:ascii="仿宋" w:eastAsia="仿宋" w:hAnsi="仿宋" w:cs="Times New Roman"/>
          <w:kern w:val="0"/>
          <w:sz w:val="32"/>
          <w:szCs w:val="32"/>
        </w:rPr>
        <w:t>150.99</w:t>
      </w:r>
      <w:r w:rsidR="00D878D9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D878D9" w:rsidRPr="00B31DE3">
        <w:rPr>
          <w:rFonts w:ascii="仿宋" w:eastAsia="仿宋" w:hAnsi="仿宋" w:cs="Times New Roman"/>
          <w:kern w:val="0"/>
          <w:sz w:val="32"/>
          <w:szCs w:val="32"/>
        </w:rPr>
        <w:t>10.0</w:t>
      </w:r>
      <w:r w:rsidR="00D878D9" w:rsidRPr="00B31DE3">
        <w:rPr>
          <w:rFonts w:ascii="仿宋" w:eastAsia="仿宋" w:hAnsi="仿宋" w:cs="宋体" w:hint="eastAsia"/>
          <w:kern w:val="0"/>
          <w:sz w:val="32"/>
          <w:szCs w:val="32"/>
        </w:rPr>
        <w:t>%。商品房销售面积</w:t>
      </w:r>
      <w:r w:rsidR="00D878D9" w:rsidRPr="00B31DE3">
        <w:rPr>
          <w:rFonts w:ascii="仿宋" w:eastAsia="仿宋" w:hAnsi="仿宋" w:cs="Times New Roman"/>
          <w:kern w:val="0"/>
          <w:sz w:val="32"/>
          <w:szCs w:val="32"/>
        </w:rPr>
        <w:t>250.46</w:t>
      </w:r>
      <w:r w:rsidR="00D878D9" w:rsidRPr="00B31DE3">
        <w:rPr>
          <w:rFonts w:ascii="仿宋" w:eastAsia="仿宋" w:hAnsi="仿宋" w:cs="宋体" w:hint="eastAsia"/>
          <w:kern w:val="0"/>
          <w:sz w:val="32"/>
          <w:szCs w:val="32"/>
        </w:rPr>
        <w:t>万平方米，下降20.9%；商品房销售额</w:t>
      </w:r>
      <w:r w:rsidR="00D878D9" w:rsidRPr="00B31DE3">
        <w:rPr>
          <w:rFonts w:ascii="仿宋" w:eastAsia="仿宋" w:hAnsi="仿宋" w:cs="Times New Roman"/>
          <w:kern w:val="0"/>
          <w:sz w:val="32"/>
          <w:szCs w:val="32"/>
        </w:rPr>
        <w:t>288.81</w:t>
      </w:r>
      <w:r w:rsidR="00D878D9" w:rsidRPr="00B31DE3">
        <w:rPr>
          <w:rFonts w:ascii="仿宋" w:eastAsia="仿宋" w:hAnsi="仿宋" w:cs="宋体" w:hint="eastAsia"/>
          <w:kern w:val="0"/>
          <w:sz w:val="32"/>
          <w:szCs w:val="32"/>
        </w:rPr>
        <w:t>亿元，下降1.4%。</w:t>
      </w:r>
    </w:p>
    <w:p w:rsidR="00102D0D" w:rsidRPr="00B31DE3" w:rsidRDefault="00102D0D" w:rsidP="007E333D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五、国内贸易</w:t>
      </w:r>
    </w:p>
    <w:p w:rsidR="00B22EB4" w:rsidRPr="00B31DE3" w:rsidRDefault="00296659" w:rsidP="007B31A6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CD079C"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B22EB4" w:rsidRPr="00B31DE3">
        <w:rPr>
          <w:rFonts w:ascii="仿宋" w:eastAsia="仿宋" w:hAnsi="仿宋" w:cs="宋体" w:hint="eastAsia"/>
          <w:kern w:val="0"/>
          <w:sz w:val="32"/>
          <w:szCs w:val="32"/>
        </w:rPr>
        <w:t>社会消费品零售总额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748</w:t>
      </w:r>
      <w:r w:rsidR="00B22EB4" w:rsidRPr="00B31DE3"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1</w:t>
      </w:r>
      <w:r w:rsidR="00B22EB4" w:rsidRPr="00B31DE3">
        <w:rPr>
          <w:rFonts w:ascii="仿宋" w:eastAsia="仿宋" w:hAnsi="仿宋" w:cs="宋体" w:hint="eastAsia"/>
          <w:kern w:val="0"/>
          <w:sz w:val="32"/>
          <w:szCs w:val="32"/>
        </w:rPr>
        <w:t>亿元，比上年增长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9</w:t>
      </w:r>
      <w:r w:rsidR="00B22EB4" w:rsidRPr="00B31DE3"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6</w:t>
      </w:r>
      <w:r w:rsidR="00B22EB4" w:rsidRPr="00B31DE3">
        <w:rPr>
          <w:rFonts w:ascii="仿宋" w:eastAsia="仿宋" w:hAnsi="仿宋" w:cs="宋体" w:hint="eastAsia"/>
          <w:kern w:val="0"/>
          <w:sz w:val="32"/>
          <w:szCs w:val="32"/>
        </w:rPr>
        <w:t>%。按经营地统计，城镇消费品零售额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582</w:t>
      </w:r>
      <w:r w:rsidR="002429B4" w:rsidRPr="00B31DE3">
        <w:rPr>
          <w:rFonts w:ascii="仿宋" w:eastAsia="仿宋" w:hAnsi="仿宋" w:cs="Times New Roman" w:hint="eastAsia"/>
          <w:kern w:val="0"/>
          <w:sz w:val="32"/>
          <w:szCs w:val="32"/>
        </w:rPr>
        <w:t>.0</w:t>
      </w:r>
      <w:r w:rsidR="00B22EB4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8</w:t>
      </w:r>
      <w:r w:rsidR="00B22EB4" w:rsidRPr="00B31DE3"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2</w:t>
      </w:r>
      <w:r w:rsidR="00B22EB4" w:rsidRPr="00B31DE3">
        <w:rPr>
          <w:rFonts w:ascii="仿宋" w:eastAsia="仿宋" w:hAnsi="仿宋" w:cs="宋体" w:hint="eastAsia"/>
          <w:kern w:val="0"/>
          <w:sz w:val="32"/>
          <w:szCs w:val="32"/>
        </w:rPr>
        <w:t>%；乡村消费品零售额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166</w:t>
      </w:r>
      <w:r w:rsidR="00B22EB4" w:rsidRPr="00B31DE3"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1</w:t>
      </w:r>
      <w:r w:rsidR="00B22EB4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14</w:t>
      </w:r>
      <w:r w:rsidR="00B22EB4" w:rsidRPr="00B31DE3"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6</w:t>
      </w:r>
      <w:r w:rsidR="00B22EB4" w:rsidRPr="00B31DE3">
        <w:rPr>
          <w:rFonts w:ascii="仿宋" w:eastAsia="仿宋" w:hAnsi="仿宋" w:cs="宋体" w:hint="eastAsia"/>
          <w:kern w:val="0"/>
          <w:sz w:val="32"/>
          <w:szCs w:val="32"/>
        </w:rPr>
        <w:t>%。按消费类型统计，商品零售额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633</w:t>
      </w:r>
      <w:r w:rsidR="00B22EB4" w:rsidRPr="00B31DE3"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 w:rsidR="006E58AF" w:rsidRPr="00B31DE3"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 w:rsidR="00B22EB4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亿元，增长9.</w:t>
      </w:r>
      <w:r w:rsidR="00B22EB4" w:rsidRPr="00B31DE3">
        <w:rPr>
          <w:rFonts w:ascii="仿宋" w:eastAsia="仿宋" w:hAnsi="仿宋" w:cs="宋体"/>
          <w:kern w:val="0"/>
          <w:sz w:val="32"/>
          <w:szCs w:val="32"/>
        </w:rPr>
        <w:t>4</w:t>
      </w:r>
      <w:r w:rsidR="00B22EB4" w:rsidRPr="00B31DE3">
        <w:rPr>
          <w:rFonts w:ascii="仿宋" w:eastAsia="仿宋" w:hAnsi="仿宋" w:cs="宋体" w:hint="eastAsia"/>
          <w:kern w:val="0"/>
          <w:sz w:val="32"/>
          <w:szCs w:val="32"/>
        </w:rPr>
        <w:t>%；餐饮收入额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115</w:t>
      </w:r>
      <w:r w:rsidR="003D3E0B" w:rsidRPr="00B31DE3">
        <w:rPr>
          <w:rFonts w:ascii="仿宋" w:eastAsia="仿宋" w:hAnsi="仿宋" w:cs="Times New Roman" w:hint="eastAsia"/>
          <w:kern w:val="0"/>
          <w:sz w:val="32"/>
          <w:szCs w:val="32"/>
        </w:rPr>
        <w:t>.0</w:t>
      </w:r>
      <w:r w:rsidR="00B22EB4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10</w:t>
      </w:r>
      <w:r w:rsidR="00B22EB4" w:rsidRPr="00B31DE3"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 w:rsidR="00B22EB4" w:rsidRPr="00B31DE3">
        <w:rPr>
          <w:rFonts w:ascii="仿宋" w:eastAsia="仿宋" w:hAnsi="仿宋" w:cs="Times New Roman"/>
          <w:kern w:val="0"/>
          <w:sz w:val="32"/>
          <w:szCs w:val="32"/>
        </w:rPr>
        <w:t>6</w:t>
      </w:r>
      <w:r w:rsidR="00B22EB4" w:rsidRPr="00B31DE3">
        <w:rPr>
          <w:rFonts w:ascii="仿宋" w:eastAsia="仿宋" w:hAnsi="仿宋" w:cs="宋体" w:hint="eastAsia"/>
          <w:kern w:val="0"/>
          <w:sz w:val="32"/>
          <w:szCs w:val="32"/>
        </w:rPr>
        <w:t>%。网络零售额344.3亿元，增长28.5%;居民网络消费 253.6亿元，增长20.7%。</w:t>
      </w:r>
    </w:p>
    <w:p w:rsidR="00547557" w:rsidRPr="00B31DE3" w:rsidRDefault="00547557" w:rsidP="0054755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31DE3">
        <w:rPr>
          <w:rFonts w:ascii="仿宋" w:eastAsia="仿宋" w:hAnsi="仿宋" w:cs="Times New Roman" w:hint="eastAsia"/>
          <w:sz w:val="32"/>
          <w:szCs w:val="32"/>
        </w:rPr>
        <w:lastRenderedPageBreak/>
        <w:t>在限额以上批发零售贸易业零售额中，</w:t>
      </w:r>
      <w:r w:rsidR="0037585A" w:rsidRPr="00B31DE3">
        <w:rPr>
          <w:rFonts w:ascii="仿宋" w:eastAsia="仿宋" w:hAnsi="仿宋" w:cs="Times New Roman" w:hint="eastAsia"/>
          <w:sz w:val="32"/>
          <w:szCs w:val="32"/>
        </w:rPr>
        <w:t>烟酒、文化办公用品、饮料、粮油食品、日用品类分别比上年增长48.8%、46.9%、46%、39.2%和25.1%；可穿戴智能设备、智能手机、智能家用电器和音像器材等新型消费商品零售额分别增长147.8%、92.3%和36.6%。</w:t>
      </w:r>
      <w:r w:rsidR="007B31A6" w:rsidRPr="00B31DE3">
        <w:rPr>
          <w:rFonts w:ascii="仿宋" w:eastAsia="仿宋" w:hAnsi="仿宋" w:cs="Times New Roman" w:hint="eastAsia"/>
          <w:sz w:val="32"/>
          <w:szCs w:val="32"/>
        </w:rPr>
        <w:t>批零单位通过公共网络实现的商品零售额增长29.6%。</w:t>
      </w:r>
    </w:p>
    <w:p w:rsidR="002E0117" w:rsidRPr="00B31DE3" w:rsidRDefault="009839A7" w:rsidP="002E011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31DE3">
        <w:rPr>
          <w:rFonts w:ascii="仿宋" w:eastAsia="仿宋" w:hAnsi="仿宋" w:cs="Times New Roman" w:hint="eastAsia"/>
          <w:sz w:val="32"/>
          <w:szCs w:val="32"/>
        </w:rPr>
        <w:t>年末已登记商品交易实体市场111个，交易额为381.50亿元，比上年增长10.</w:t>
      </w:r>
      <w:r w:rsidR="00323936" w:rsidRPr="00B31DE3">
        <w:rPr>
          <w:rFonts w:ascii="仿宋" w:eastAsia="仿宋" w:hAnsi="仿宋" w:cs="Times New Roman" w:hint="eastAsia"/>
          <w:sz w:val="32"/>
          <w:szCs w:val="32"/>
        </w:rPr>
        <w:t>9</w:t>
      </w:r>
      <w:r w:rsidRPr="00B31DE3">
        <w:rPr>
          <w:rFonts w:ascii="仿宋" w:eastAsia="仿宋" w:hAnsi="仿宋" w:cs="Times New Roman" w:hint="eastAsia"/>
          <w:sz w:val="32"/>
          <w:szCs w:val="32"/>
        </w:rPr>
        <w:t>%。其中，1亿元以上市场50个，成交额353.98亿元；10亿元以上市场11个，成交额246.09亿元。</w:t>
      </w:r>
    </w:p>
    <w:p w:rsidR="00102D0D" w:rsidRPr="00B31DE3" w:rsidRDefault="00102D0D" w:rsidP="002E0117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六、对外经济</w:t>
      </w:r>
    </w:p>
    <w:p w:rsidR="00357C9F" w:rsidRPr="00B31DE3" w:rsidRDefault="00CD079C" w:rsidP="00357C9F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货物进出口总额</w:t>
      </w:r>
      <w:r w:rsidR="00E601CA" w:rsidRPr="00B31DE3">
        <w:rPr>
          <w:rFonts w:ascii="仿宋" w:eastAsia="仿宋" w:hAnsi="仿宋" w:cs="宋体" w:hint="eastAsia"/>
          <w:kern w:val="0"/>
          <w:sz w:val="32"/>
          <w:szCs w:val="32"/>
        </w:rPr>
        <w:t>294.93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亿元，比上年增长</w:t>
      </w:r>
      <w:r w:rsidR="00E601CA" w:rsidRPr="00B31DE3">
        <w:rPr>
          <w:rFonts w:ascii="仿宋" w:eastAsia="仿宋" w:hAnsi="仿宋" w:cs="宋体" w:hint="eastAsia"/>
          <w:kern w:val="0"/>
          <w:sz w:val="32"/>
          <w:szCs w:val="32"/>
        </w:rPr>
        <w:t>19.4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%。其中，出口</w:t>
      </w:r>
      <w:r w:rsidR="00E601CA" w:rsidRPr="00B31DE3">
        <w:rPr>
          <w:rFonts w:ascii="仿宋" w:eastAsia="仿宋" w:hAnsi="仿宋" w:cs="宋体" w:hint="eastAsia"/>
          <w:kern w:val="0"/>
          <w:sz w:val="32"/>
          <w:szCs w:val="32"/>
        </w:rPr>
        <w:t>267.37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</w:t>
      </w:r>
      <w:r w:rsidR="00F121BC" w:rsidRPr="00B31DE3">
        <w:rPr>
          <w:rFonts w:ascii="仿宋" w:eastAsia="仿宋" w:hAnsi="仿宋" w:cs="宋体" w:hint="eastAsia"/>
          <w:kern w:val="0"/>
          <w:sz w:val="32"/>
          <w:szCs w:val="32"/>
        </w:rPr>
        <w:t>长</w:t>
      </w:r>
      <w:r w:rsidR="00E601CA" w:rsidRPr="00B31DE3">
        <w:rPr>
          <w:rFonts w:ascii="仿宋" w:eastAsia="仿宋" w:hAnsi="仿宋" w:cs="宋体" w:hint="eastAsia"/>
          <w:kern w:val="0"/>
          <w:sz w:val="32"/>
          <w:szCs w:val="32"/>
        </w:rPr>
        <w:t>18.4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%；进口</w:t>
      </w:r>
      <w:r w:rsidR="00E601CA" w:rsidRPr="00B31DE3">
        <w:rPr>
          <w:rFonts w:ascii="仿宋" w:eastAsia="仿宋" w:hAnsi="仿宋" w:cs="宋体" w:hint="eastAsia"/>
          <w:kern w:val="0"/>
          <w:sz w:val="32"/>
          <w:szCs w:val="32"/>
        </w:rPr>
        <w:t>27.56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E601CA" w:rsidRPr="00B31DE3">
        <w:rPr>
          <w:rFonts w:ascii="仿宋" w:eastAsia="仿宋" w:hAnsi="仿宋" w:cs="宋体" w:hint="eastAsia"/>
          <w:kern w:val="0"/>
          <w:sz w:val="32"/>
          <w:szCs w:val="32"/>
        </w:rPr>
        <w:t>30.0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 w:rsidR="00BC13FB" w:rsidRPr="00B31DE3">
        <w:rPr>
          <w:rFonts w:ascii="仿宋" w:eastAsia="仿宋" w:hAnsi="仿宋" w:cs="宋体" w:hint="eastAsia"/>
          <w:kern w:val="0"/>
          <w:sz w:val="32"/>
          <w:szCs w:val="32"/>
        </w:rPr>
        <w:t>其中：</w:t>
      </w:r>
      <w:r w:rsidR="002E704A" w:rsidRPr="00B31DE3">
        <w:rPr>
          <w:rFonts w:ascii="仿宋" w:eastAsia="仿宋" w:hAnsi="仿宋" w:hint="eastAsia"/>
          <w:sz w:val="32"/>
          <w:szCs w:val="32"/>
        </w:rPr>
        <w:t>流通公司出口122.66亿元，增长27.9%；生产企业出口137.2亿元，增长12.9%。对亚洲、欧洲、北美洲出口分别增长19.0</w:t>
      </w:r>
      <w:r w:rsidR="004F0203" w:rsidRPr="00B31DE3">
        <w:rPr>
          <w:rFonts w:ascii="仿宋" w:eastAsia="仿宋" w:hAnsi="仿宋" w:hint="eastAsia"/>
          <w:sz w:val="32"/>
          <w:szCs w:val="32"/>
        </w:rPr>
        <w:t>%</w:t>
      </w:r>
      <w:r w:rsidR="002E704A" w:rsidRPr="00B31DE3">
        <w:rPr>
          <w:rFonts w:ascii="仿宋" w:eastAsia="仿宋" w:hAnsi="仿宋" w:hint="eastAsia"/>
          <w:sz w:val="32"/>
          <w:szCs w:val="32"/>
        </w:rPr>
        <w:t>、17.5%和15.7%，出口额占全市出口总额的82.7%。</w:t>
      </w:r>
      <w:r w:rsidR="00357C9F" w:rsidRPr="00B31DE3">
        <w:rPr>
          <w:rFonts w:ascii="仿宋" w:eastAsia="仿宋" w:hAnsi="仿宋" w:cs="宋体" w:hint="eastAsia"/>
          <w:kern w:val="0"/>
          <w:sz w:val="32"/>
          <w:szCs w:val="32"/>
        </w:rPr>
        <w:t>对“一带一路”沿线主要国家出口额</w:t>
      </w:r>
      <w:r w:rsidR="00357C9F" w:rsidRPr="00B31DE3">
        <w:rPr>
          <w:rFonts w:ascii="仿宋" w:eastAsia="仿宋" w:hAnsi="仿宋" w:cs="Times New Roman" w:hint="eastAsia"/>
          <w:sz w:val="32"/>
          <w:szCs w:val="32"/>
        </w:rPr>
        <w:t>102.3</w:t>
      </w:r>
      <w:r w:rsidR="00357C9F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357C9F" w:rsidRPr="00B31DE3">
        <w:rPr>
          <w:rFonts w:ascii="仿宋" w:eastAsia="仿宋" w:hAnsi="仿宋" w:cs="Times New Roman" w:hint="eastAsia"/>
          <w:sz w:val="32"/>
          <w:szCs w:val="32"/>
        </w:rPr>
        <w:t>16.2</w:t>
      </w:r>
      <w:r w:rsidR="00357C9F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357C9F" w:rsidRPr="00B31DE3" w:rsidRDefault="00357C9F" w:rsidP="00357C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新设外商直接投资项目额</w:t>
      </w:r>
      <w:r w:rsidRPr="00B31DE3">
        <w:rPr>
          <w:rFonts w:ascii="仿宋" w:eastAsia="仿宋" w:hAnsi="仿宋"/>
          <w:sz w:val="32"/>
          <w:szCs w:val="32"/>
        </w:rPr>
        <w:t>29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个，与上年持平；合同外资额</w:t>
      </w:r>
      <w:r w:rsidRPr="00B31DE3">
        <w:rPr>
          <w:rFonts w:ascii="仿宋" w:eastAsia="仿宋" w:hAnsi="仿宋"/>
          <w:sz w:val="32"/>
          <w:szCs w:val="32"/>
        </w:rPr>
        <w:t>2.86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亿美元，比上年下降</w:t>
      </w:r>
      <w:r w:rsidRPr="00B31DE3">
        <w:rPr>
          <w:rFonts w:ascii="仿宋" w:eastAsia="仿宋" w:hAnsi="仿宋" w:cs="宋体"/>
          <w:kern w:val="0"/>
          <w:sz w:val="32"/>
          <w:szCs w:val="32"/>
        </w:rPr>
        <w:t>3.4%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；实际利用外资额</w:t>
      </w:r>
      <w:r w:rsidRPr="00B31DE3">
        <w:rPr>
          <w:rFonts w:ascii="仿宋" w:eastAsia="仿宋" w:hAnsi="仿宋"/>
          <w:sz w:val="32"/>
          <w:szCs w:val="32"/>
        </w:rPr>
        <w:t>1.21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亿美元，增长</w:t>
      </w:r>
      <w:r w:rsidRPr="00B31DE3">
        <w:rPr>
          <w:rFonts w:ascii="仿宋" w:eastAsia="仿宋" w:hAnsi="仿宋" w:cs="宋体"/>
          <w:kern w:val="0"/>
          <w:sz w:val="32"/>
          <w:szCs w:val="32"/>
        </w:rPr>
        <w:t>13</w:t>
      </w:r>
      <w:r w:rsidR="00E80D00" w:rsidRPr="00B31DE3">
        <w:rPr>
          <w:rFonts w:ascii="仿宋" w:eastAsia="仿宋" w:hAnsi="仿宋" w:cs="宋体" w:hint="eastAsia"/>
          <w:kern w:val="0"/>
          <w:sz w:val="32"/>
          <w:szCs w:val="32"/>
        </w:rPr>
        <w:t>.0</w:t>
      </w:r>
      <w:r w:rsidRPr="00B31DE3">
        <w:rPr>
          <w:rFonts w:ascii="仿宋" w:eastAsia="仿宋" w:hAnsi="仿宋" w:cs="宋体"/>
          <w:kern w:val="0"/>
          <w:sz w:val="32"/>
          <w:szCs w:val="32"/>
        </w:rPr>
        <w:t>%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02D0D" w:rsidRPr="00B31DE3" w:rsidRDefault="00102D0D" w:rsidP="007E333D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七、交通运输、邮电和旅游</w:t>
      </w:r>
    </w:p>
    <w:p w:rsidR="00102D0D" w:rsidRPr="00B31DE3" w:rsidRDefault="00CD079C" w:rsidP="00102D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交通运输、仓储和邮政业增加值</w:t>
      </w:r>
      <w:r w:rsidR="00A1420D" w:rsidRPr="00B31DE3">
        <w:rPr>
          <w:rFonts w:ascii="仿宋" w:eastAsia="仿宋" w:hAnsi="仿宋" w:cs="宋体" w:hint="eastAsia"/>
          <w:kern w:val="0"/>
          <w:sz w:val="32"/>
          <w:szCs w:val="32"/>
        </w:rPr>
        <w:t>42.09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亿元，比上年增长</w:t>
      </w:r>
      <w:r w:rsidR="00A1420D" w:rsidRPr="00B31DE3">
        <w:rPr>
          <w:rFonts w:ascii="仿宋" w:eastAsia="仿宋" w:hAnsi="仿宋" w:cs="宋体" w:hint="eastAsia"/>
          <w:kern w:val="0"/>
          <w:sz w:val="32"/>
          <w:szCs w:val="32"/>
        </w:rPr>
        <w:t>7.5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102D0D" w:rsidRPr="00B31DE3" w:rsidRDefault="003A7F0C" w:rsidP="003A7F0C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年末，</w:t>
      </w:r>
      <w:r w:rsidRPr="00B31DE3">
        <w:rPr>
          <w:rFonts w:ascii="仿宋" w:eastAsia="仿宋" w:hAnsi="仿宋" w:cs="宋体"/>
          <w:kern w:val="0"/>
          <w:sz w:val="32"/>
          <w:szCs w:val="32"/>
        </w:rPr>
        <w:t>全市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公路总里程</w:t>
      </w:r>
      <w:r w:rsidRPr="00B31DE3">
        <w:rPr>
          <w:rFonts w:ascii="仿宋" w:eastAsia="仿宋" w:hAnsi="仿宋" w:cs="Times New Roman" w:hint="eastAsia"/>
          <w:sz w:val="32"/>
          <w:szCs w:val="32"/>
        </w:rPr>
        <w:t>15686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公里，其中高速公路</w:t>
      </w:r>
      <w:r w:rsidRPr="00B31DE3">
        <w:rPr>
          <w:rFonts w:ascii="仿宋" w:eastAsia="仿宋" w:hAnsi="仿宋" w:cs="Times New Roman" w:hint="eastAsia"/>
          <w:sz w:val="32"/>
          <w:szCs w:val="32"/>
        </w:rPr>
        <w:t>419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公里。公路和水运完成货物周转量</w:t>
      </w:r>
      <w:r w:rsidRPr="00B31DE3">
        <w:rPr>
          <w:rFonts w:ascii="仿宋" w:eastAsia="仿宋" w:hAnsi="仿宋" w:cs="Times New Roman" w:hint="eastAsia"/>
          <w:sz w:val="32"/>
          <w:szCs w:val="32"/>
        </w:rPr>
        <w:t>93.87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亿吨公里，比上年增长</w:t>
      </w:r>
      <w:r w:rsidRPr="00B31DE3">
        <w:rPr>
          <w:rFonts w:ascii="仿宋" w:eastAsia="仿宋" w:hAnsi="仿宋" w:cs="Times New Roman" w:hint="eastAsia"/>
          <w:sz w:val="32"/>
          <w:szCs w:val="32"/>
        </w:rPr>
        <w:t>13.8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%；公路和水运旅客周转量</w:t>
      </w:r>
      <w:r w:rsidRPr="00B31DE3">
        <w:rPr>
          <w:rFonts w:ascii="仿宋" w:eastAsia="仿宋" w:hAnsi="仿宋" w:cs="Times New Roman" w:hint="eastAsia"/>
          <w:sz w:val="32"/>
          <w:szCs w:val="32"/>
        </w:rPr>
        <w:t>10.76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亿人公里，增长0.4%。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铁路客运量</w:t>
      </w:r>
      <w:r w:rsidR="00AA1FF5" w:rsidRPr="00B31DE3">
        <w:rPr>
          <w:rFonts w:ascii="仿宋" w:eastAsia="仿宋" w:hAnsi="仿宋" w:cs="宋体" w:hint="eastAsia"/>
          <w:kern w:val="0"/>
          <w:sz w:val="32"/>
          <w:szCs w:val="32"/>
        </w:rPr>
        <w:t>1162.57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万人，增长</w:t>
      </w:r>
      <w:r w:rsidR="00AA1FF5" w:rsidRPr="00B31DE3">
        <w:rPr>
          <w:rFonts w:ascii="仿宋" w:eastAsia="仿宋" w:hAnsi="仿宋" w:cs="宋体" w:hint="eastAsia"/>
          <w:kern w:val="0"/>
          <w:sz w:val="32"/>
          <w:szCs w:val="32"/>
        </w:rPr>
        <w:t>5.2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%；货运量</w:t>
      </w:r>
      <w:r w:rsidR="00AA1FF5" w:rsidRPr="00B31DE3">
        <w:rPr>
          <w:rFonts w:ascii="仿宋" w:eastAsia="仿宋" w:hAnsi="仿宋" w:cs="宋体" w:hint="eastAsia"/>
          <w:kern w:val="0"/>
          <w:sz w:val="32"/>
          <w:szCs w:val="32"/>
        </w:rPr>
        <w:t>226.54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万吨，增长</w:t>
      </w:r>
      <w:r w:rsidR="00AA1FF5" w:rsidRPr="00B31DE3">
        <w:rPr>
          <w:rFonts w:ascii="仿宋" w:eastAsia="仿宋" w:hAnsi="仿宋" w:cs="宋体" w:hint="eastAsia"/>
          <w:kern w:val="0"/>
          <w:sz w:val="32"/>
          <w:szCs w:val="32"/>
        </w:rPr>
        <w:t>9.2</w:t>
      </w:r>
      <w:r w:rsidR="006D4550" w:rsidRPr="00B31DE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102D0D" w:rsidRPr="00B31DE3" w:rsidRDefault="00102D0D" w:rsidP="00102D0D">
      <w:pPr>
        <w:widowControl/>
        <w:spacing w:line="400" w:lineRule="exact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 xml:space="preserve">表3　 </w:t>
      </w:r>
      <w:r w:rsidR="00CD079C" w:rsidRPr="00B31DE3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全年</w:t>
      </w:r>
      <w:r w:rsidRPr="00B31DE3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公路水运客货运输量</w:t>
      </w:r>
    </w:p>
    <w:tbl>
      <w:tblPr>
        <w:tblW w:w="5000" w:type="pct"/>
        <w:jc w:val="center"/>
        <w:tblBorders>
          <w:top w:val="single" w:sz="12" w:space="0" w:color="008000"/>
          <w:bottom w:val="single" w:sz="12" w:space="0" w:color="008000"/>
        </w:tblBorders>
        <w:tblLook w:val="00A0"/>
      </w:tblPr>
      <w:tblGrid>
        <w:gridCol w:w="3084"/>
        <w:gridCol w:w="1561"/>
        <w:gridCol w:w="1842"/>
        <w:gridCol w:w="2035"/>
      </w:tblGrid>
      <w:tr w:rsidR="003A7F0C" w:rsidRPr="00B31DE3" w:rsidTr="00835997">
        <w:trPr>
          <w:trHeight w:hRule="exact" w:val="340"/>
          <w:jc w:val="center"/>
        </w:trPr>
        <w:tc>
          <w:tcPr>
            <w:tcW w:w="180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　</w:t>
            </w:r>
            <w:r w:rsidRPr="00B31DE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指    标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绝对数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比上年增长（%）</w:t>
            </w:r>
          </w:p>
        </w:tc>
      </w:tr>
      <w:tr w:rsidR="003A7F0C" w:rsidRPr="00B31DE3" w:rsidTr="00835997">
        <w:trPr>
          <w:trHeight w:hRule="exact" w:val="340"/>
          <w:jc w:val="center"/>
        </w:trPr>
        <w:tc>
          <w:tcPr>
            <w:tcW w:w="1809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widowControl/>
              <w:spacing w:line="320" w:lineRule="exact"/>
              <w:ind w:rightChars="11" w:right="2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货物周转量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sz w:val="24"/>
                <w:szCs w:val="24"/>
              </w:rPr>
              <w:t>万吨公里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/>
                <w:sz w:val="24"/>
                <w:szCs w:val="24"/>
              </w:rPr>
              <w:t>938717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A7F0C" w:rsidRPr="00B31DE3" w:rsidRDefault="003A7F0C" w:rsidP="00835997">
            <w:pPr>
              <w:tabs>
                <w:tab w:val="left" w:pos="1364"/>
                <w:tab w:val="left" w:pos="1516"/>
              </w:tabs>
              <w:spacing w:line="320" w:lineRule="exact"/>
              <w:ind w:rightChars="288" w:right="60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Times New Roman" w:hint="eastAsia"/>
                <w:sz w:val="24"/>
                <w:szCs w:val="24"/>
              </w:rPr>
              <w:t>13.8</w:t>
            </w:r>
          </w:p>
        </w:tc>
      </w:tr>
      <w:tr w:rsidR="003A7F0C" w:rsidRPr="00B31DE3" w:rsidTr="00835997">
        <w:trPr>
          <w:trHeight w:hRule="exact" w:val="340"/>
          <w:jc w:val="center"/>
        </w:trPr>
        <w:tc>
          <w:tcPr>
            <w:tcW w:w="180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sz w:val="24"/>
                <w:szCs w:val="24"/>
              </w:rPr>
              <w:t>其中：公路</w:t>
            </w:r>
          </w:p>
        </w:tc>
        <w:tc>
          <w:tcPr>
            <w:tcW w:w="9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sz w:val="24"/>
                <w:szCs w:val="24"/>
              </w:rPr>
              <w:t>万吨公里</w:t>
            </w:r>
          </w:p>
        </w:tc>
        <w:tc>
          <w:tcPr>
            <w:tcW w:w="10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/>
                <w:sz w:val="24"/>
                <w:szCs w:val="24"/>
              </w:rPr>
              <w:t>922305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7F0C" w:rsidRPr="00B31DE3" w:rsidRDefault="003A7F0C" w:rsidP="00835997">
            <w:pPr>
              <w:tabs>
                <w:tab w:val="left" w:pos="1364"/>
                <w:tab w:val="left" w:pos="1516"/>
              </w:tabs>
              <w:spacing w:line="320" w:lineRule="exact"/>
              <w:ind w:rightChars="288" w:right="60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Times New Roman" w:hint="eastAsia"/>
                <w:sz w:val="24"/>
                <w:szCs w:val="24"/>
              </w:rPr>
              <w:t>14</w:t>
            </w:r>
            <w:r w:rsidR="00B13F16" w:rsidRPr="00B31DE3">
              <w:rPr>
                <w:rFonts w:ascii="仿宋" w:eastAsia="仿宋" w:hAnsi="仿宋" w:cs="Times New Roman" w:hint="eastAsia"/>
                <w:sz w:val="24"/>
                <w:szCs w:val="24"/>
              </w:rPr>
              <w:t>.0</w:t>
            </w:r>
          </w:p>
        </w:tc>
      </w:tr>
      <w:tr w:rsidR="003A7F0C" w:rsidRPr="00B31DE3" w:rsidTr="00835997">
        <w:trPr>
          <w:trHeight w:hRule="exact" w:val="340"/>
          <w:jc w:val="center"/>
        </w:trPr>
        <w:tc>
          <w:tcPr>
            <w:tcW w:w="180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水运</w:t>
            </w:r>
          </w:p>
        </w:tc>
        <w:tc>
          <w:tcPr>
            <w:tcW w:w="9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sz w:val="24"/>
                <w:szCs w:val="24"/>
              </w:rPr>
              <w:t>万吨公里</w:t>
            </w:r>
          </w:p>
        </w:tc>
        <w:tc>
          <w:tcPr>
            <w:tcW w:w="10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/>
                <w:sz w:val="24"/>
                <w:szCs w:val="24"/>
              </w:rPr>
              <w:t>16412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7F0C" w:rsidRPr="00B31DE3" w:rsidRDefault="003A7F0C" w:rsidP="00835997">
            <w:pPr>
              <w:tabs>
                <w:tab w:val="left" w:pos="1364"/>
                <w:tab w:val="left" w:pos="1516"/>
              </w:tabs>
              <w:spacing w:line="320" w:lineRule="exact"/>
              <w:ind w:rightChars="288" w:right="60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Times New Roman" w:hint="eastAsia"/>
                <w:sz w:val="24"/>
                <w:szCs w:val="24"/>
              </w:rPr>
              <w:t>5.8</w:t>
            </w:r>
          </w:p>
        </w:tc>
      </w:tr>
      <w:tr w:rsidR="003A7F0C" w:rsidRPr="00B31DE3" w:rsidTr="00835997">
        <w:trPr>
          <w:trHeight w:hRule="exact" w:val="340"/>
          <w:jc w:val="center"/>
        </w:trPr>
        <w:tc>
          <w:tcPr>
            <w:tcW w:w="180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widowControl/>
              <w:spacing w:line="320" w:lineRule="exact"/>
              <w:ind w:rightChars="11" w:right="23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旅客周转量</w:t>
            </w:r>
          </w:p>
        </w:tc>
        <w:tc>
          <w:tcPr>
            <w:tcW w:w="9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sz w:val="24"/>
                <w:szCs w:val="24"/>
              </w:rPr>
              <w:t>万人公里</w:t>
            </w:r>
          </w:p>
        </w:tc>
        <w:tc>
          <w:tcPr>
            <w:tcW w:w="10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/>
                <w:sz w:val="24"/>
                <w:szCs w:val="24"/>
              </w:rPr>
              <w:t>107578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7F0C" w:rsidRPr="00B31DE3" w:rsidRDefault="003A7F0C" w:rsidP="00835997">
            <w:pPr>
              <w:tabs>
                <w:tab w:val="left" w:pos="1364"/>
                <w:tab w:val="left" w:pos="1516"/>
              </w:tabs>
              <w:spacing w:line="320" w:lineRule="exact"/>
              <w:ind w:rightChars="288" w:right="60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Times New Roman" w:hint="eastAsia"/>
                <w:sz w:val="24"/>
                <w:szCs w:val="24"/>
              </w:rPr>
              <w:t>0.4</w:t>
            </w:r>
          </w:p>
        </w:tc>
      </w:tr>
      <w:tr w:rsidR="003A7F0C" w:rsidRPr="00B31DE3" w:rsidTr="00835997">
        <w:trPr>
          <w:trHeight w:hRule="exact" w:val="340"/>
          <w:jc w:val="center"/>
        </w:trPr>
        <w:tc>
          <w:tcPr>
            <w:tcW w:w="180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tabs>
                <w:tab w:val="left" w:pos="797"/>
              </w:tabs>
              <w:spacing w:line="32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sz w:val="24"/>
                <w:szCs w:val="24"/>
              </w:rPr>
              <w:t>其中：公路</w:t>
            </w:r>
          </w:p>
        </w:tc>
        <w:tc>
          <w:tcPr>
            <w:tcW w:w="9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sz w:val="24"/>
                <w:szCs w:val="24"/>
              </w:rPr>
              <w:t>万人公里</w:t>
            </w:r>
          </w:p>
        </w:tc>
        <w:tc>
          <w:tcPr>
            <w:tcW w:w="10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/>
                <w:sz w:val="24"/>
                <w:szCs w:val="24"/>
              </w:rPr>
              <w:t>106840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7F0C" w:rsidRPr="00B31DE3" w:rsidRDefault="003A7F0C" w:rsidP="00835997">
            <w:pPr>
              <w:tabs>
                <w:tab w:val="left" w:pos="1364"/>
                <w:tab w:val="left" w:pos="1516"/>
              </w:tabs>
              <w:spacing w:line="320" w:lineRule="exact"/>
              <w:ind w:rightChars="288" w:right="60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Times New Roman" w:hint="eastAsia"/>
                <w:sz w:val="24"/>
                <w:szCs w:val="24"/>
              </w:rPr>
              <w:t>0.3</w:t>
            </w:r>
          </w:p>
        </w:tc>
      </w:tr>
      <w:tr w:rsidR="003A7F0C" w:rsidRPr="00B31DE3" w:rsidTr="00835997">
        <w:trPr>
          <w:trHeight w:hRule="exact" w:val="340"/>
          <w:jc w:val="center"/>
        </w:trPr>
        <w:tc>
          <w:tcPr>
            <w:tcW w:w="18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tabs>
                <w:tab w:val="left" w:pos="797"/>
              </w:tabs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水运</w:t>
            </w:r>
          </w:p>
        </w:tc>
        <w:tc>
          <w:tcPr>
            <w:tcW w:w="9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 w:hint="eastAsia"/>
                <w:sz w:val="24"/>
                <w:szCs w:val="24"/>
              </w:rPr>
              <w:t>万人公里</w:t>
            </w:r>
          </w:p>
        </w:tc>
        <w:tc>
          <w:tcPr>
            <w:tcW w:w="10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F0C" w:rsidRPr="00B31DE3" w:rsidRDefault="003A7F0C" w:rsidP="00835997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31DE3">
              <w:rPr>
                <w:rFonts w:ascii="仿宋" w:eastAsia="仿宋" w:hAnsi="仿宋" w:cs="仿宋_GB2312"/>
                <w:sz w:val="24"/>
                <w:szCs w:val="24"/>
              </w:rPr>
              <w:t>738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A7F0C" w:rsidRPr="00B31DE3" w:rsidRDefault="003A7F0C" w:rsidP="00835997">
            <w:pPr>
              <w:tabs>
                <w:tab w:val="left" w:pos="1364"/>
                <w:tab w:val="left" w:pos="1516"/>
              </w:tabs>
              <w:spacing w:line="320" w:lineRule="exact"/>
              <w:ind w:rightChars="288" w:right="60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1DE3">
              <w:rPr>
                <w:rFonts w:ascii="仿宋" w:eastAsia="仿宋" w:hAnsi="仿宋" w:cs="Times New Roman" w:hint="eastAsia"/>
                <w:sz w:val="24"/>
                <w:szCs w:val="24"/>
              </w:rPr>
              <w:t>7.4</w:t>
            </w:r>
          </w:p>
        </w:tc>
      </w:tr>
    </w:tbl>
    <w:p w:rsidR="00102D0D" w:rsidRPr="00B31DE3" w:rsidRDefault="00452042" w:rsidP="00102D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截至2019年底，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全市民用汽车保有量</w:t>
      </w:r>
      <w:r w:rsidR="000F4585" w:rsidRPr="00B31DE3">
        <w:rPr>
          <w:rFonts w:ascii="仿宋" w:eastAsia="仿宋" w:hAnsi="仿宋" w:cs="宋体" w:hint="eastAsia"/>
          <w:kern w:val="0"/>
          <w:sz w:val="32"/>
          <w:szCs w:val="32"/>
        </w:rPr>
        <w:t>42.85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万辆，比上年末增长</w:t>
      </w:r>
      <w:r w:rsidR="000F4585" w:rsidRPr="00B31DE3">
        <w:rPr>
          <w:rFonts w:ascii="仿宋" w:eastAsia="仿宋" w:hAnsi="仿宋" w:cs="宋体" w:hint="eastAsia"/>
          <w:kern w:val="0"/>
          <w:sz w:val="32"/>
          <w:szCs w:val="32"/>
        </w:rPr>
        <w:t>8.9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%，其中个人汽车</w:t>
      </w:r>
      <w:r w:rsidR="000F4585" w:rsidRPr="00B31DE3">
        <w:rPr>
          <w:rFonts w:ascii="仿宋" w:eastAsia="仿宋" w:hAnsi="仿宋" w:cs="宋体" w:hint="eastAsia"/>
          <w:kern w:val="0"/>
          <w:sz w:val="32"/>
          <w:szCs w:val="32"/>
        </w:rPr>
        <w:t>39.60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万辆，增长</w:t>
      </w:r>
      <w:r w:rsidR="000F4585" w:rsidRPr="00B31DE3">
        <w:rPr>
          <w:rFonts w:ascii="仿宋" w:eastAsia="仿宋" w:hAnsi="仿宋" w:cs="宋体" w:hint="eastAsia"/>
          <w:kern w:val="0"/>
          <w:sz w:val="32"/>
          <w:szCs w:val="32"/>
        </w:rPr>
        <w:t>9.4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%。民用轿车保有量</w:t>
      </w:r>
      <w:r w:rsidR="000F4585" w:rsidRPr="00B31DE3">
        <w:rPr>
          <w:rFonts w:ascii="仿宋" w:eastAsia="仿宋" w:hAnsi="仿宋" w:cs="宋体" w:hint="eastAsia"/>
          <w:kern w:val="0"/>
          <w:sz w:val="32"/>
          <w:szCs w:val="32"/>
        </w:rPr>
        <w:t>39.67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万辆，增长</w:t>
      </w:r>
      <w:r w:rsidR="000F4585" w:rsidRPr="00B31DE3">
        <w:rPr>
          <w:rFonts w:ascii="仿宋" w:eastAsia="仿宋" w:hAnsi="仿宋" w:cs="宋体" w:hint="eastAsia"/>
          <w:kern w:val="0"/>
          <w:sz w:val="32"/>
          <w:szCs w:val="32"/>
        </w:rPr>
        <w:t>15.0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%，其中个人轿车</w:t>
      </w:r>
      <w:r w:rsidR="000F4585" w:rsidRPr="00B31DE3">
        <w:rPr>
          <w:rFonts w:ascii="仿宋" w:eastAsia="仿宋" w:hAnsi="仿宋" w:cs="宋体" w:hint="eastAsia"/>
          <w:kern w:val="0"/>
          <w:sz w:val="32"/>
          <w:szCs w:val="32"/>
        </w:rPr>
        <w:t>35.8</w:t>
      </w:r>
      <w:r w:rsidR="00DD7F98" w:rsidRPr="00B31DE3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万辆，增长</w:t>
      </w:r>
      <w:r w:rsidR="000F4585" w:rsidRPr="00B31DE3">
        <w:rPr>
          <w:rFonts w:ascii="仿宋" w:eastAsia="仿宋" w:hAnsi="仿宋" w:cs="宋体" w:hint="eastAsia"/>
          <w:kern w:val="0"/>
          <w:sz w:val="32"/>
          <w:szCs w:val="32"/>
        </w:rPr>
        <w:t>9.5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102D0D" w:rsidRPr="00B31DE3" w:rsidRDefault="00CD079C" w:rsidP="00102D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邮政行业业务总量完成33.0</w:t>
      </w:r>
      <w:r w:rsidR="00DE2845" w:rsidRPr="00B31DE3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亿元，比</w:t>
      </w:r>
      <w:r w:rsidR="00FC366C" w:rsidRPr="00B31DE3">
        <w:rPr>
          <w:rFonts w:ascii="仿宋" w:eastAsia="仿宋" w:hAnsi="仿宋" w:cs="宋体" w:hint="eastAsia"/>
          <w:kern w:val="0"/>
          <w:sz w:val="32"/>
          <w:szCs w:val="32"/>
        </w:rPr>
        <w:t>上年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增长18.5%；业务收入（不包括邮政储蓄银行直接营业收入）完成13.83亿元，增长16.0%</w:t>
      </w:r>
      <w:r w:rsidR="00126EAD"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年末，移动电话用户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264.07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万户，</w:t>
      </w:r>
      <w:r w:rsidR="00C62966" w:rsidRPr="00B31DE3">
        <w:rPr>
          <w:rFonts w:ascii="仿宋" w:eastAsia="仿宋" w:hAnsi="仿宋" w:cs="宋体" w:hint="eastAsia"/>
          <w:kern w:val="0"/>
          <w:sz w:val="32"/>
          <w:szCs w:val="32"/>
        </w:rPr>
        <w:t>比上年增加</w:t>
      </w:r>
      <w:r w:rsidR="00494E5D" w:rsidRPr="00B31DE3">
        <w:rPr>
          <w:rFonts w:ascii="仿宋" w:eastAsia="仿宋" w:hAnsi="仿宋" w:cs="宋体" w:hint="eastAsia"/>
          <w:kern w:val="0"/>
          <w:sz w:val="32"/>
          <w:szCs w:val="32"/>
        </w:rPr>
        <w:t>1.05</w:t>
      </w:r>
      <w:r w:rsidR="00C62966" w:rsidRPr="00B31DE3">
        <w:rPr>
          <w:rFonts w:ascii="仿宋" w:eastAsia="仿宋" w:hAnsi="仿宋" w:cs="宋体" w:hint="eastAsia"/>
          <w:kern w:val="0"/>
          <w:sz w:val="32"/>
          <w:szCs w:val="32"/>
        </w:rPr>
        <w:t>万户，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其中使用</w:t>
      </w:r>
      <w:r w:rsidR="00C62966" w:rsidRPr="00B31DE3">
        <w:rPr>
          <w:rFonts w:ascii="仿宋" w:eastAsia="仿宋" w:hAnsi="仿宋" w:cs="宋体" w:hint="eastAsia"/>
          <w:kern w:val="0"/>
          <w:sz w:val="32"/>
          <w:szCs w:val="32"/>
        </w:rPr>
        <w:t>3G、4G、5G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移动电话用户</w:t>
      </w:r>
      <w:r w:rsidR="006D4550" w:rsidRPr="00B31DE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217.13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万户。固定互联网宽带接入用户</w:t>
      </w:r>
      <w:r w:rsidR="006D4550" w:rsidRPr="00B31DE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93.17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万户，增加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4.84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万户。移动互联网用</w:t>
      </w:r>
      <w:r w:rsidR="00494E5D" w:rsidRPr="00B31DE3">
        <w:rPr>
          <w:rFonts w:ascii="仿宋" w:eastAsia="仿宋" w:hAnsi="仿宋" w:cs="宋体" w:hint="eastAsia"/>
          <w:kern w:val="0"/>
          <w:sz w:val="32"/>
          <w:szCs w:val="32"/>
        </w:rPr>
        <w:t>户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245.67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户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，增加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16.13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万户。全市快递业务量达到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1.30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亿件，比上年增长</w:t>
      </w:r>
      <w:r w:rsidR="00E33238" w:rsidRPr="00B31DE3">
        <w:rPr>
          <w:rFonts w:ascii="仿宋" w:eastAsia="仿宋" w:hAnsi="仿宋" w:cs="宋体" w:hint="eastAsia"/>
          <w:kern w:val="0"/>
          <w:sz w:val="32"/>
          <w:szCs w:val="32"/>
        </w:rPr>
        <w:t>16.4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2A6942" w:rsidRPr="00B31DE3" w:rsidRDefault="00CD079C" w:rsidP="002A6942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32"/>
          <w:sz w:val="32"/>
          <w:szCs w:val="32"/>
        </w:rPr>
        <w:t>全年</w:t>
      </w:r>
      <w:r w:rsidR="002A6942" w:rsidRPr="00B31DE3">
        <w:rPr>
          <w:rFonts w:ascii="仿宋" w:eastAsia="仿宋" w:hAnsi="仿宋" w:cs="宋体" w:hint="eastAsia"/>
          <w:kern w:val="32"/>
          <w:sz w:val="32"/>
          <w:szCs w:val="32"/>
        </w:rPr>
        <w:t>实现旅游总收入781.04亿元，</w:t>
      </w:r>
      <w:r w:rsidR="004873D4" w:rsidRPr="00B31DE3">
        <w:rPr>
          <w:rFonts w:ascii="仿宋" w:eastAsia="仿宋" w:hAnsi="仿宋" w:cs="宋体" w:hint="eastAsia"/>
          <w:kern w:val="0"/>
          <w:sz w:val="32"/>
          <w:szCs w:val="32"/>
        </w:rPr>
        <w:t>比上年</w:t>
      </w:r>
      <w:r w:rsidR="002A6942" w:rsidRPr="00B31DE3">
        <w:rPr>
          <w:rFonts w:ascii="仿宋" w:eastAsia="仿宋" w:hAnsi="仿宋" w:cs="宋体" w:hint="eastAsia"/>
          <w:kern w:val="32"/>
          <w:sz w:val="32"/>
          <w:szCs w:val="32"/>
        </w:rPr>
        <w:t>增长16.9%。其中，国内旅游收入780.70亿元，增长16.9%；旅游外汇收入494.44万美元，增长24.8%。</w:t>
      </w:r>
    </w:p>
    <w:p w:rsidR="002A6942" w:rsidRPr="00B31DE3" w:rsidRDefault="002A6942" w:rsidP="002A6942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成功创建缙云仙都景区1家5A级旅游景区、缙云河阳古民居景区1家4A级景区，缙云机床小镇景区、松阳平田景区 2家3A级景区；莲都区蘑幻菇林景区、莲都区鱼跃1919文化产业园景区两家2A级景区。</w:t>
      </w:r>
      <w:r w:rsidR="004A2A63" w:rsidRPr="00B31DE3">
        <w:rPr>
          <w:rFonts w:ascii="仿宋" w:eastAsia="仿宋" w:hAnsi="仿宋" w:cs="宋体" w:hint="eastAsia"/>
          <w:kern w:val="0"/>
          <w:sz w:val="32"/>
          <w:szCs w:val="32"/>
        </w:rPr>
        <w:t>年底，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全市5A、4A级旅游景区分别达到1家和22家。</w:t>
      </w:r>
    </w:p>
    <w:p w:rsidR="00102D0D" w:rsidRPr="00B31DE3" w:rsidRDefault="00102D0D" w:rsidP="007E333D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八、金融、证券和保险</w:t>
      </w:r>
    </w:p>
    <w:p w:rsidR="00102D0D" w:rsidRPr="00B31DE3" w:rsidRDefault="00102D0D" w:rsidP="00102D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年末全</w:t>
      </w:r>
      <w:r w:rsidR="008B685D" w:rsidRPr="00B31DE3">
        <w:rPr>
          <w:rFonts w:ascii="仿宋" w:eastAsia="仿宋" w:hAnsi="仿宋" w:cs="宋体" w:hint="eastAsia"/>
          <w:kern w:val="0"/>
          <w:sz w:val="32"/>
          <w:szCs w:val="32"/>
        </w:rPr>
        <w:t>部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金融机构本外币各项存款余额</w:t>
      </w:r>
      <w:r w:rsidR="000D3CA8" w:rsidRPr="00B31DE3">
        <w:rPr>
          <w:rFonts w:ascii="仿宋" w:eastAsia="仿宋" w:hAnsi="仿宋" w:cs="宋体" w:hint="eastAsia"/>
          <w:kern w:val="0"/>
          <w:sz w:val="32"/>
          <w:szCs w:val="32"/>
        </w:rPr>
        <w:t>3039.86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亿元，比上年末增长</w:t>
      </w:r>
      <w:r w:rsidR="000D3CA8" w:rsidRPr="00B31DE3">
        <w:rPr>
          <w:rFonts w:ascii="仿宋" w:eastAsia="仿宋" w:hAnsi="仿宋" w:cs="宋体" w:hint="eastAsia"/>
          <w:kern w:val="0"/>
          <w:sz w:val="32"/>
          <w:szCs w:val="32"/>
        </w:rPr>
        <w:t>18.2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%，其中人民币存款余额增长</w:t>
      </w:r>
      <w:r w:rsidR="000D3CA8" w:rsidRPr="00B31DE3">
        <w:rPr>
          <w:rFonts w:ascii="仿宋" w:eastAsia="仿宋" w:hAnsi="仿宋" w:cs="宋体" w:hint="eastAsia"/>
          <w:kern w:val="0"/>
          <w:sz w:val="32"/>
          <w:szCs w:val="32"/>
        </w:rPr>
        <w:t>18.8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%。住户本外币存款余额</w:t>
      </w:r>
      <w:r w:rsidR="000D3CA8" w:rsidRPr="00B31DE3">
        <w:rPr>
          <w:rFonts w:ascii="仿宋" w:eastAsia="仿宋" w:hAnsi="仿宋" w:cs="宋体" w:hint="eastAsia"/>
          <w:kern w:val="0"/>
          <w:sz w:val="32"/>
          <w:szCs w:val="32"/>
        </w:rPr>
        <w:t>1898.0</w:t>
      </w:r>
      <w:r w:rsidR="00C81229" w:rsidRPr="00B31DE3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0D3CA8" w:rsidRPr="00B31DE3">
        <w:rPr>
          <w:rFonts w:ascii="仿宋" w:eastAsia="仿宋" w:hAnsi="仿宋" w:cs="宋体" w:hint="eastAsia"/>
          <w:kern w:val="0"/>
          <w:sz w:val="32"/>
          <w:szCs w:val="32"/>
        </w:rPr>
        <w:t>18.5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 w:rsidR="00F113CC" w:rsidRPr="00B31DE3">
        <w:rPr>
          <w:rFonts w:ascii="仿宋" w:eastAsia="仿宋" w:hAnsi="仿宋" w:cs="宋体" w:hint="eastAsia"/>
          <w:kern w:val="0"/>
          <w:sz w:val="32"/>
          <w:szCs w:val="32"/>
        </w:rPr>
        <w:t>全部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金融机构本外币各项贷款余额</w:t>
      </w:r>
      <w:r w:rsidR="000D3CA8" w:rsidRPr="00B31DE3">
        <w:rPr>
          <w:rFonts w:ascii="仿宋" w:eastAsia="仿宋" w:hAnsi="仿宋" w:cs="宋体" w:hint="eastAsia"/>
          <w:kern w:val="0"/>
          <w:sz w:val="32"/>
          <w:szCs w:val="32"/>
        </w:rPr>
        <w:t>2247.07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0D3CA8" w:rsidRPr="00B31DE3">
        <w:rPr>
          <w:rFonts w:ascii="仿宋" w:eastAsia="仿宋" w:hAnsi="仿宋" w:cs="宋体" w:hint="eastAsia"/>
          <w:kern w:val="0"/>
          <w:sz w:val="32"/>
          <w:szCs w:val="32"/>
        </w:rPr>
        <w:t>16.1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%，其中人民币贷款余额增长</w:t>
      </w:r>
      <w:r w:rsidR="000D3CA8" w:rsidRPr="00B31DE3">
        <w:rPr>
          <w:rFonts w:ascii="仿宋" w:eastAsia="仿宋" w:hAnsi="仿宋" w:cs="宋体" w:hint="eastAsia"/>
          <w:kern w:val="0"/>
          <w:sz w:val="32"/>
          <w:szCs w:val="32"/>
        </w:rPr>
        <w:t>16.2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%。年末主要农</w:t>
      </w:r>
      <w:r w:rsidR="00B52E34" w:rsidRPr="00B31DE3">
        <w:rPr>
          <w:rFonts w:ascii="仿宋" w:eastAsia="仿宋" w:hAnsi="仿宋" w:cs="宋体" w:hint="eastAsia"/>
          <w:kern w:val="0"/>
          <w:sz w:val="32"/>
          <w:szCs w:val="32"/>
        </w:rPr>
        <w:t>合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金融机构人民币贷款余额</w:t>
      </w:r>
      <w:r w:rsidR="00B52E34" w:rsidRPr="00B31DE3">
        <w:rPr>
          <w:rFonts w:ascii="仿宋" w:eastAsia="仿宋" w:hAnsi="仿宋" w:cs="宋体" w:hint="eastAsia"/>
          <w:kern w:val="0"/>
          <w:sz w:val="32"/>
          <w:szCs w:val="32"/>
        </w:rPr>
        <w:t>536.28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亿元，比年初增加</w:t>
      </w:r>
      <w:r w:rsidR="00B52E34" w:rsidRPr="00B31DE3">
        <w:rPr>
          <w:rFonts w:ascii="仿宋" w:eastAsia="仿宋" w:hAnsi="仿宋" w:cs="宋体" w:hint="eastAsia"/>
          <w:kern w:val="0"/>
          <w:sz w:val="32"/>
          <w:szCs w:val="32"/>
        </w:rPr>
        <w:t>104.96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亿元。</w:t>
      </w:r>
    </w:p>
    <w:p w:rsidR="00102D0D" w:rsidRPr="00B31DE3" w:rsidRDefault="00102D0D" w:rsidP="00102D0D">
      <w:pPr>
        <w:widowControl/>
        <w:spacing w:line="400" w:lineRule="exact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表4　</w:t>
      </w:r>
      <w:r w:rsidR="007A1220" w:rsidRPr="00B31DE3">
        <w:rPr>
          <w:rFonts w:ascii="仿宋" w:eastAsia="仿宋" w:hAnsi="仿宋" w:cs="宋体" w:hint="eastAsia"/>
          <w:b/>
          <w:kern w:val="0"/>
          <w:sz w:val="24"/>
          <w:szCs w:val="24"/>
        </w:rPr>
        <w:t>2019</w:t>
      </w:r>
      <w:r w:rsidRPr="00B31DE3">
        <w:rPr>
          <w:rFonts w:ascii="仿宋" w:eastAsia="仿宋" w:hAnsi="仿宋" w:cs="宋体" w:hint="eastAsia"/>
          <w:b/>
          <w:kern w:val="0"/>
          <w:sz w:val="24"/>
          <w:szCs w:val="24"/>
        </w:rPr>
        <w:t>年金融机构本外币存贷款情况</w:t>
      </w:r>
    </w:p>
    <w:tbl>
      <w:tblPr>
        <w:tblW w:w="5000" w:type="pct"/>
        <w:jc w:val="center"/>
        <w:tblBorders>
          <w:top w:val="single" w:sz="12" w:space="0" w:color="000000"/>
          <w:left w:val="outset" w:sz="6" w:space="0" w:color="auto"/>
          <w:bottom w:val="single" w:sz="12" w:space="0" w:color="000000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0A0"/>
      </w:tblPr>
      <w:tblGrid>
        <w:gridCol w:w="4396"/>
        <w:gridCol w:w="1983"/>
        <w:gridCol w:w="1927"/>
      </w:tblGrid>
      <w:tr w:rsidR="00102D0D" w:rsidRPr="00B31DE3">
        <w:trPr>
          <w:trHeight w:hRule="exact" w:val="340"/>
          <w:jc w:val="center"/>
        </w:trPr>
        <w:tc>
          <w:tcPr>
            <w:tcW w:w="2646" w:type="pc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D0D" w:rsidRPr="00B31DE3" w:rsidRDefault="00102D0D" w:rsidP="00102D0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指    标</w:t>
            </w:r>
          </w:p>
        </w:tc>
        <w:tc>
          <w:tcPr>
            <w:tcW w:w="1194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D0D" w:rsidRPr="00B31DE3" w:rsidRDefault="00102D0D" w:rsidP="00102D0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年末数（亿元）</w:t>
            </w:r>
          </w:p>
        </w:tc>
        <w:tc>
          <w:tcPr>
            <w:tcW w:w="1160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02D0D" w:rsidRPr="00B31DE3" w:rsidRDefault="00102D0D" w:rsidP="00102D0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比上年末增长（%）</w:t>
            </w:r>
          </w:p>
        </w:tc>
      </w:tr>
      <w:tr w:rsidR="00102D0D" w:rsidRPr="00B31DE3">
        <w:trPr>
          <w:trHeight w:hRule="exact" w:val="340"/>
          <w:jc w:val="center"/>
        </w:trPr>
        <w:tc>
          <w:tcPr>
            <w:tcW w:w="264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D0D" w:rsidRPr="00B31DE3" w:rsidRDefault="00102D0D" w:rsidP="00102D0D">
            <w:pPr>
              <w:widowControl/>
              <w:spacing w:line="300" w:lineRule="exact"/>
              <w:ind w:rightChars="11" w:right="23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各项存款余额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3039.86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18.2</w:t>
            </w:r>
          </w:p>
        </w:tc>
      </w:tr>
      <w:tr w:rsidR="00102D0D" w:rsidRPr="00B31DE3">
        <w:trPr>
          <w:trHeight w:hRule="exact" w:val="340"/>
          <w:jc w:val="center"/>
        </w:trPr>
        <w:tc>
          <w:tcPr>
            <w:tcW w:w="26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D0D" w:rsidRPr="00B31DE3" w:rsidRDefault="00102D0D" w:rsidP="00102D0D">
            <w:pPr>
              <w:widowControl/>
              <w:spacing w:line="300" w:lineRule="exact"/>
              <w:ind w:rightChars="11" w:right="23"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其中：住户存款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1898.00</w:t>
            </w:r>
          </w:p>
        </w:tc>
        <w:tc>
          <w:tcPr>
            <w:tcW w:w="11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18.5</w:t>
            </w:r>
          </w:p>
        </w:tc>
      </w:tr>
      <w:tr w:rsidR="00102D0D" w:rsidRPr="00B31DE3">
        <w:trPr>
          <w:trHeight w:hRule="exact" w:val="340"/>
          <w:jc w:val="center"/>
        </w:trPr>
        <w:tc>
          <w:tcPr>
            <w:tcW w:w="26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D0D" w:rsidRPr="00B31DE3" w:rsidRDefault="00102D0D" w:rsidP="00102D0D">
            <w:pPr>
              <w:widowControl/>
              <w:spacing w:line="300" w:lineRule="exact"/>
              <w:ind w:rightChars="11" w:right="23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非金融企业存款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530.22</w:t>
            </w:r>
          </w:p>
        </w:tc>
        <w:tc>
          <w:tcPr>
            <w:tcW w:w="11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30.4</w:t>
            </w:r>
          </w:p>
        </w:tc>
      </w:tr>
      <w:tr w:rsidR="00102D0D" w:rsidRPr="00B31DE3">
        <w:trPr>
          <w:trHeight w:hRule="exact" w:val="340"/>
          <w:jc w:val="center"/>
        </w:trPr>
        <w:tc>
          <w:tcPr>
            <w:tcW w:w="26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D0D" w:rsidRPr="00B31DE3" w:rsidRDefault="00102D0D" w:rsidP="00102D0D">
            <w:pPr>
              <w:widowControl/>
              <w:spacing w:line="300" w:lineRule="exact"/>
              <w:ind w:rightChars="11" w:right="23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各项贷款余额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2247.07</w:t>
            </w:r>
          </w:p>
        </w:tc>
        <w:tc>
          <w:tcPr>
            <w:tcW w:w="11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16.1</w:t>
            </w:r>
          </w:p>
        </w:tc>
      </w:tr>
      <w:tr w:rsidR="00102D0D" w:rsidRPr="00B31DE3">
        <w:trPr>
          <w:trHeight w:hRule="exact" w:val="340"/>
          <w:jc w:val="center"/>
        </w:trPr>
        <w:tc>
          <w:tcPr>
            <w:tcW w:w="26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D0D" w:rsidRPr="00B31DE3" w:rsidRDefault="00102D0D" w:rsidP="00102D0D">
            <w:pPr>
              <w:widowControl/>
              <w:spacing w:line="300" w:lineRule="exact"/>
              <w:ind w:rightChars="11" w:right="23"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其中：住户贷款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1373.74</w:t>
            </w:r>
          </w:p>
        </w:tc>
        <w:tc>
          <w:tcPr>
            <w:tcW w:w="11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14.2</w:t>
            </w:r>
          </w:p>
        </w:tc>
      </w:tr>
      <w:tr w:rsidR="00102D0D" w:rsidRPr="00B31DE3">
        <w:trPr>
          <w:trHeight w:hRule="exact" w:val="340"/>
          <w:jc w:val="center"/>
        </w:trPr>
        <w:tc>
          <w:tcPr>
            <w:tcW w:w="264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D0D" w:rsidRPr="00B31DE3" w:rsidRDefault="00102D0D" w:rsidP="00102D0D">
            <w:pPr>
              <w:widowControl/>
              <w:spacing w:line="300" w:lineRule="exact"/>
              <w:ind w:rightChars="11" w:right="23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非金融企业及机关团体贷款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871.99</w:t>
            </w:r>
          </w:p>
        </w:tc>
        <w:tc>
          <w:tcPr>
            <w:tcW w:w="11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02D0D" w:rsidRPr="00B31DE3" w:rsidRDefault="003C357A" w:rsidP="00102D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1D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19.3</w:t>
            </w:r>
          </w:p>
        </w:tc>
      </w:tr>
    </w:tbl>
    <w:p w:rsidR="00102D0D" w:rsidRPr="00B31DE3" w:rsidRDefault="00102D0D" w:rsidP="00102D0D">
      <w:pPr>
        <w:widowControl/>
        <w:spacing w:line="2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102D0D" w:rsidRPr="00B31DE3" w:rsidRDefault="00102D0D" w:rsidP="00102D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年末境内上市公司</w:t>
      </w:r>
      <w:r w:rsidR="003D7C30" w:rsidRPr="00B31DE3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家，累计融资</w:t>
      </w:r>
      <w:r w:rsidR="003D7C30" w:rsidRPr="00B31DE3">
        <w:rPr>
          <w:rFonts w:ascii="仿宋" w:eastAsia="仿宋" w:hAnsi="仿宋" w:cs="宋体" w:hint="eastAsia"/>
          <w:kern w:val="0"/>
          <w:sz w:val="32"/>
          <w:szCs w:val="32"/>
        </w:rPr>
        <w:t>33.85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亿元。其中，主板上市公司</w:t>
      </w:r>
      <w:r w:rsidR="003D7C30" w:rsidRPr="00B31DE3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家，中小板上市公司</w:t>
      </w:r>
      <w:r w:rsidR="003D7C30" w:rsidRPr="00B31DE3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家。</w:t>
      </w:r>
    </w:p>
    <w:p w:rsidR="00102D0D" w:rsidRPr="00B31DE3" w:rsidRDefault="00CD079C" w:rsidP="00102D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保险业实现保费收入</w:t>
      </w:r>
      <w:r w:rsidR="000A5183" w:rsidRPr="00B31DE3">
        <w:rPr>
          <w:rFonts w:ascii="仿宋" w:eastAsia="仿宋" w:hAnsi="仿宋" w:cs="宋体" w:hint="eastAsia"/>
          <w:kern w:val="0"/>
          <w:sz w:val="32"/>
          <w:szCs w:val="32"/>
        </w:rPr>
        <w:t>56.15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亿元，比上年增长</w:t>
      </w:r>
      <w:r w:rsidR="000A5183" w:rsidRPr="00B31DE3">
        <w:rPr>
          <w:rFonts w:ascii="仿宋" w:eastAsia="仿宋" w:hAnsi="仿宋" w:cs="Times New Roman" w:hint="eastAsia"/>
          <w:kern w:val="0"/>
          <w:sz w:val="32"/>
          <w:szCs w:val="32"/>
        </w:rPr>
        <w:t>8.3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%。其中，财产险保费收入</w:t>
      </w:r>
      <w:r w:rsidR="000A5183" w:rsidRPr="00B31DE3">
        <w:rPr>
          <w:rFonts w:ascii="仿宋" w:eastAsia="仿宋" w:hAnsi="仿宋" w:cs="宋体" w:hint="eastAsia"/>
          <w:kern w:val="0"/>
          <w:sz w:val="32"/>
          <w:szCs w:val="32"/>
        </w:rPr>
        <w:t>20.66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0A5183" w:rsidRPr="00B31DE3">
        <w:rPr>
          <w:rFonts w:ascii="仿宋" w:eastAsia="仿宋" w:hAnsi="仿宋" w:cs="宋体" w:hint="eastAsia"/>
          <w:kern w:val="0"/>
          <w:sz w:val="32"/>
          <w:szCs w:val="32"/>
        </w:rPr>
        <w:t>10.1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</w:t>
      </w:r>
      <w:r w:rsidR="00744587" w:rsidRPr="00B31DE3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人身险保费收入</w:t>
      </w:r>
      <w:r w:rsidR="000A5183" w:rsidRPr="00B31DE3">
        <w:rPr>
          <w:rFonts w:ascii="仿宋" w:eastAsia="仿宋" w:hAnsi="仿宋" w:cs="宋体" w:hint="eastAsia"/>
          <w:kern w:val="0"/>
          <w:sz w:val="32"/>
          <w:szCs w:val="32"/>
        </w:rPr>
        <w:t>35.50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0A5183" w:rsidRPr="00B31DE3">
        <w:rPr>
          <w:rFonts w:ascii="仿宋" w:eastAsia="仿宋" w:hAnsi="仿宋" w:cs="宋体" w:hint="eastAsia"/>
          <w:kern w:val="0"/>
          <w:sz w:val="32"/>
          <w:szCs w:val="32"/>
        </w:rPr>
        <w:t>7.3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%。支付各类赔款及给付</w:t>
      </w:r>
      <w:r w:rsidR="000A5183" w:rsidRPr="00B31DE3">
        <w:rPr>
          <w:rFonts w:ascii="仿宋" w:eastAsia="仿宋" w:hAnsi="仿宋" w:cs="Times New Roman" w:hint="eastAsia"/>
          <w:kern w:val="0"/>
          <w:sz w:val="32"/>
          <w:szCs w:val="32"/>
        </w:rPr>
        <w:t>18.44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亿元，增长</w:t>
      </w:r>
      <w:r w:rsidR="000A5183" w:rsidRPr="00B31DE3">
        <w:rPr>
          <w:rFonts w:ascii="仿宋" w:eastAsia="仿宋" w:hAnsi="仿宋" w:cs="宋体" w:hint="eastAsia"/>
          <w:kern w:val="0"/>
          <w:sz w:val="32"/>
          <w:szCs w:val="32"/>
        </w:rPr>
        <w:t>4.7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%。其中，财产险赔付支出</w:t>
      </w:r>
      <w:r w:rsidR="000A5183" w:rsidRPr="00B31DE3">
        <w:rPr>
          <w:rFonts w:ascii="仿宋" w:eastAsia="仿宋" w:hAnsi="仿宋" w:cs="宋体" w:hint="eastAsia"/>
          <w:kern w:val="0"/>
          <w:sz w:val="32"/>
          <w:szCs w:val="32"/>
        </w:rPr>
        <w:t>11.99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亿元，人身险赔付支出</w:t>
      </w:r>
      <w:r w:rsidR="000A5183" w:rsidRPr="00B31DE3">
        <w:rPr>
          <w:rFonts w:ascii="仿宋" w:eastAsia="仿宋" w:hAnsi="仿宋" w:cs="宋体" w:hint="eastAsia"/>
          <w:kern w:val="0"/>
          <w:sz w:val="32"/>
          <w:szCs w:val="32"/>
        </w:rPr>
        <w:t>6.45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亿元。</w:t>
      </w:r>
    </w:p>
    <w:p w:rsidR="00102D0D" w:rsidRPr="00B31DE3" w:rsidRDefault="00102D0D" w:rsidP="007E333D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九、教育和科学技术</w:t>
      </w:r>
    </w:p>
    <w:p w:rsidR="00204A39" w:rsidRPr="00B31DE3" w:rsidRDefault="00204A39" w:rsidP="00204A39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年末全市</w:t>
      </w:r>
      <w:r w:rsidR="00744587" w:rsidRPr="00B31DE3">
        <w:rPr>
          <w:rFonts w:ascii="仿宋" w:eastAsia="仿宋" w:hAnsi="仿宋" w:cs="宋体" w:hint="eastAsia"/>
          <w:kern w:val="0"/>
          <w:sz w:val="32"/>
          <w:szCs w:val="32"/>
        </w:rPr>
        <w:t>共有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幼儿园</w:t>
      </w:r>
      <w:r w:rsidRPr="00B31DE3">
        <w:rPr>
          <w:rFonts w:ascii="仿宋" w:eastAsia="仿宋" w:hAnsi="仿宋" w:cs="Times New Roman" w:hint="eastAsia"/>
          <w:sz w:val="32"/>
          <w:szCs w:val="32"/>
        </w:rPr>
        <w:t>440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所,在园幼儿</w:t>
      </w:r>
      <w:r w:rsidRPr="00B31DE3">
        <w:rPr>
          <w:rFonts w:ascii="仿宋" w:eastAsia="仿宋" w:hAnsi="仿宋" w:cs="Times New Roman" w:hint="eastAsia"/>
          <w:sz w:val="32"/>
          <w:szCs w:val="32"/>
        </w:rPr>
        <w:t>7.54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</w:t>
      </w:r>
      <w:r w:rsidR="00693BC0" w:rsidRPr="00B31DE3">
        <w:rPr>
          <w:rFonts w:ascii="仿宋" w:eastAsia="仿宋" w:hAnsi="仿宋" w:cs="宋体" w:hint="eastAsia"/>
          <w:kern w:val="0"/>
          <w:sz w:val="32"/>
          <w:szCs w:val="32"/>
        </w:rPr>
        <w:t>增长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0.</w:t>
      </w:r>
      <w:r w:rsidR="00653250" w:rsidRPr="00B31DE3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%。幼儿园专任教师</w:t>
      </w:r>
      <w:r w:rsidRPr="00B31DE3">
        <w:rPr>
          <w:rFonts w:ascii="仿宋" w:eastAsia="仿宋" w:hAnsi="仿宋" w:cs="Times New Roman" w:hint="eastAsia"/>
          <w:sz w:val="32"/>
          <w:szCs w:val="32"/>
        </w:rPr>
        <w:t>0.53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万人，幼儿教师学历合格率为</w:t>
      </w:r>
      <w:r w:rsidRPr="00B31DE3">
        <w:rPr>
          <w:rFonts w:ascii="仿宋" w:eastAsia="仿宋" w:hAnsi="仿宋" w:cs="Times New Roman" w:hint="eastAsia"/>
          <w:sz w:val="32"/>
          <w:szCs w:val="32"/>
        </w:rPr>
        <w:t>99.96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204A39" w:rsidRPr="00B31DE3" w:rsidRDefault="00204A39" w:rsidP="00204A39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全市</w:t>
      </w:r>
      <w:r w:rsidR="00C13A52" w:rsidRPr="00B31DE3">
        <w:rPr>
          <w:rFonts w:ascii="仿宋" w:eastAsia="仿宋" w:hAnsi="仿宋" w:cs="宋体" w:hint="eastAsia"/>
          <w:kern w:val="0"/>
          <w:sz w:val="32"/>
          <w:szCs w:val="32"/>
        </w:rPr>
        <w:t>共有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Pr="00B31DE3">
        <w:rPr>
          <w:rFonts w:ascii="仿宋" w:eastAsia="仿宋" w:hAnsi="仿宋" w:cs="Times New Roman" w:hint="eastAsia"/>
          <w:sz w:val="32"/>
          <w:szCs w:val="32"/>
        </w:rPr>
        <w:t>205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所，招生</w:t>
      </w:r>
      <w:r w:rsidRPr="00B31DE3">
        <w:rPr>
          <w:rFonts w:ascii="仿宋" w:eastAsia="仿宋" w:hAnsi="仿宋" w:cs="Times New Roman" w:hint="eastAsia"/>
          <w:sz w:val="32"/>
          <w:szCs w:val="32"/>
        </w:rPr>
        <w:t>2.52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万人；在校生</w:t>
      </w:r>
      <w:r w:rsidRPr="00B31DE3">
        <w:rPr>
          <w:rFonts w:ascii="仿宋" w:eastAsia="仿宋" w:hAnsi="仿宋" w:cs="Times New Roman" w:hint="eastAsia"/>
          <w:sz w:val="32"/>
          <w:szCs w:val="32"/>
        </w:rPr>
        <w:t>15.83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万人，比上年</w:t>
      </w:r>
      <w:r w:rsidR="00693BC0" w:rsidRPr="00B31DE3">
        <w:rPr>
          <w:rFonts w:ascii="仿宋" w:eastAsia="仿宋" w:hAnsi="仿宋" w:cs="宋体" w:hint="eastAsia"/>
          <w:kern w:val="0"/>
          <w:sz w:val="32"/>
          <w:szCs w:val="32"/>
        </w:rPr>
        <w:t>下降</w:t>
      </w:r>
      <w:r w:rsidRPr="00B31DE3">
        <w:rPr>
          <w:rFonts w:ascii="仿宋" w:eastAsia="仿宋" w:hAnsi="仿宋" w:cs="Times New Roman" w:hint="eastAsia"/>
          <w:sz w:val="32"/>
          <w:szCs w:val="32"/>
        </w:rPr>
        <w:t>1.5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%。初中</w:t>
      </w:r>
      <w:r w:rsidRPr="00B31DE3">
        <w:rPr>
          <w:rFonts w:ascii="仿宋" w:eastAsia="仿宋" w:hAnsi="仿宋" w:cs="Times New Roman" w:hint="eastAsia"/>
          <w:sz w:val="32"/>
          <w:szCs w:val="32"/>
        </w:rPr>
        <w:t>76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所，招生</w:t>
      </w:r>
      <w:r w:rsidRPr="00B31DE3">
        <w:rPr>
          <w:rFonts w:ascii="仿宋" w:eastAsia="仿宋" w:hAnsi="仿宋" w:cs="Times New Roman" w:hint="eastAsia"/>
          <w:sz w:val="32"/>
          <w:szCs w:val="32"/>
        </w:rPr>
        <w:t>2.76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万人；在校生</w:t>
      </w:r>
      <w:r w:rsidRPr="00B31DE3">
        <w:rPr>
          <w:rFonts w:ascii="仿宋" w:eastAsia="仿宋" w:hAnsi="仿宋" w:cs="Times New Roman" w:hint="eastAsia"/>
          <w:sz w:val="32"/>
          <w:szCs w:val="32"/>
        </w:rPr>
        <w:t>8.35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万人，增长</w:t>
      </w:r>
      <w:r w:rsidRPr="00B31DE3">
        <w:rPr>
          <w:rFonts w:ascii="仿宋" w:eastAsia="仿宋" w:hAnsi="仿宋" w:cs="Times New Roman" w:hint="eastAsia"/>
          <w:sz w:val="32"/>
          <w:szCs w:val="32"/>
        </w:rPr>
        <w:t>1.5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%。全市各类中等职业教育学校</w:t>
      </w:r>
      <w:r w:rsidRPr="00B31DE3">
        <w:rPr>
          <w:rFonts w:ascii="仿宋" w:eastAsia="仿宋" w:hAnsi="仿宋" w:cs="Times New Roman" w:hint="eastAsia"/>
          <w:sz w:val="32"/>
          <w:szCs w:val="32"/>
        </w:rPr>
        <w:t>13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所,招生</w:t>
      </w:r>
      <w:r w:rsidRPr="00B31DE3">
        <w:rPr>
          <w:rFonts w:ascii="仿宋" w:eastAsia="仿宋" w:hAnsi="仿宋" w:cs="Times New Roman" w:hint="eastAsia"/>
          <w:sz w:val="32"/>
          <w:szCs w:val="32"/>
        </w:rPr>
        <w:t>1.04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万人，在校生</w:t>
      </w:r>
      <w:r w:rsidRPr="00B31DE3">
        <w:rPr>
          <w:rFonts w:ascii="仿宋" w:eastAsia="仿宋" w:hAnsi="仿宋" w:cs="Times New Roman" w:hint="eastAsia"/>
          <w:sz w:val="32"/>
          <w:szCs w:val="32"/>
        </w:rPr>
        <w:t>2.84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万人。普通高中</w:t>
      </w:r>
      <w:r w:rsidRPr="00B31DE3">
        <w:rPr>
          <w:rFonts w:ascii="仿宋" w:eastAsia="仿宋" w:hAnsi="仿宋" w:cs="Times New Roman" w:hint="eastAsia"/>
          <w:sz w:val="32"/>
          <w:szCs w:val="32"/>
        </w:rPr>
        <w:t>24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所,招生</w:t>
      </w:r>
      <w:r w:rsidRPr="00B31DE3">
        <w:rPr>
          <w:rFonts w:ascii="仿宋" w:eastAsia="仿宋" w:hAnsi="仿宋" w:cs="Times New Roman" w:hint="eastAsia"/>
          <w:sz w:val="32"/>
          <w:szCs w:val="32"/>
        </w:rPr>
        <w:t>1.23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万人，在校生</w:t>
      </w:r>
      <w:r w:rsidRPr="00B31DE3">
        <w:rPr>
          <w:rFonts w:ascii="仿宋" w:eastAsia="仿宋" w:hAnsi="仿宋" w:cs="Times New Roman" w:hint="eastAsia"/>
          <w:sz w:val="32"/>
          <w:szCs w:val="32"/>
        </w:rPr>
        <w:t>3.54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万人，毕业生</w:t>
      </w:r>
      <w:r w:rsidRPr="00B31DE3">
        <w:rPr>
          <w:rFonts w:ascii="仿宋" w:eastAsia="仿宋" w:hAnsi="仿宋" w:cs="Times New Roman" w:hint="eastAsia"/>
          <w:sz w:val="32"/>
          <w:szCs w:val="32"/>
        </w:rPr>
        <w:t>1.12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万人。</w:t>
      </w:r>
    </w:p>
    <w:p w:rsidR="00204A39" w:rsidRPr="00B31DE3" w:rsidRDefault="00204A39" w:rsidP="00204A39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全市共有普通高校</w:t>
      </w:r>
      <w:r w:rsidRPr="00B31DE3">
        <w:rPr>
          <w:rFonts w:ascii="仿宋" w:eastAsia="仿宋" w:hAnsi="仿宋" w:cs="Times New Roman" w:hint="eastAsia"/>
          <w:sz w:val="32"/>
          <w:szCs w:val="32"/>
        </w:rPr>
        <w:t>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所（含独立学院及筹建院校）。高考录取率为</w:t>
      </w:r>
      <w:r w:rsidRPr="00B31DE3">
        <w:rPr>
          <w:rFonts w:ascii="仿宋" w:eastAsia="仿宋" w:hAnsi="仿宋" w:cs="Times New Roman" w:hint="eastAsia"/>
          <w:sz w:val="32"/>
          <w:szCs w:val="32"/>
        </w:rPr>
        <w:t>95.98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%，高等教育毛入学率为</w:t>
      </w:r>
      <w:r w:rsidRPr="00B31DE3">
        <w:rPr>
          <w:rFonts w:ascii="仿宋" w:eastAsia="仿宋" w:hAnsi="仿宋" w:cs="Times New Roman" w:hint="eastAsia"/>
          <w:sz w:val="32"/>
          <w:szCs w:val="32"/>
        </w:rPr>
        <w:t>61.2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204A39" w:rsidRPr="00B31DE3" w:rsidRDefault="00204A39" w:rsidP="00204A39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义务教育学校专任教师</w:t>
      </w:r>
      <w:r w:rsidRPr="00B31DE3">
        <w:rPr>
          <w:rFonts w:ascii="仿宋" w:eastAsia="仿宋" w:hAnsi="仿宋" w:cs="Times New Roman" w:hint="eastAsia"/>
          <w:sz w:val="32"/>
          <w:szCs w:val="32"/>
        </w:rPr>
        <w:t>1.64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万人，比上年增长</w:t>
      </w:r>
      <w:r w:rsidRPr="00B31DE3">
        <w:rPr>
          <w:rFonts w:ascii="仿宋" w:eastAsia="仿宋" w:hAnsi="仿宋" w:cs="Times New Roman" w:hint="eastAsia"/>
          <w:sz w:val="32"/>
          <w:szCs w:val="32"/>
        </w:rPr>
        <w:t>2.5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%。双师型教师占专任教师和专业课教师的比例分别为</w:t>
      </w:r>
      <w:r w:rsidRPr="00B31DE3">
        <w:rPr>
          <w:rFonts w:ascii="仿宋" w:eastAsia="仿宋" w:hAnsi="仿宋" w:cs="Times New Roman" w:hint="eastAsia"/>
          <w:sz w:val="32"/>
          <w:szCs w:val="32"/>
        </w:rPr>
        <w:t>45.9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%和</w:t>
      </w:r>
      <w:r w:rsidRPr="00B31DE3">
        <w:rPr>
          <w:rFonts w:ascii="仿宋" w:eastAsia="仿宋" w:hAnsi="仿宋" w:cs="Times New Roman" w:hint="eastAsia"/>
          <w:sz w:val="32"/>
          <w:szCs w:val="32"/>
        </w:rPr>
        <w:t>82.9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%。普通高等学校专任教师中具有硕士以上学位教师比例为</w:t>
      </w:r>
      <w:r w:rsidRPr="00B31DE3">
        <w:rPr>
          <w:rFonts w:ascii="仿宋" w:eastAsia="仿宋" w:hAnsi="仿宋" w:cs="Times New Roman" w:hint="eastAsia"/>
          <w:sz w:val="32"/>
          <w:szCs w:val="32"/>
        </w:rPr>
        <w:t>40.5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</w:p>
    <w:p w:rsidR="002837FA" w:rsidRPr="00B31DE3" w:rsidRDefault="00102D0D" w:rsidP="002837FA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新认定高新技术企业</w:t>
      </w:r>
      <w:r w:rsidR="0031201B" w:rsidRPr="00B31DE3">
        <w:rPr>
          <w:rFonts w:ascii="仿宋" w:eastAsia="仿宋" w:hAnsi="仿宋" w:cs="宋体" w:hint="eastAsia"/>
          <w:kern w:val="0"/>
          <w:sz w:val="32"/>
          <w:szCs w:val="32"/>
        </w:rPr>
        <w:t>77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家，累计</w:t>
      </w:r>
      <w:r w:rsidR="0031201B" w:rsidRPr="00B31DE3">
        <w:rPr>
          <w:rFonts w:ascii="仿宋" w:eastAsia="仿宋" w:hAnsi="仿宋" w:cs="宋体" w:hint="eastAsia"/>
          <w:kern w:val="0"/>
          <w:sz w:val="32"/>
          <w:szCs w:val="32"/>
        </w:rPr>
        <w:t>353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家。新培育科技型中小企业</w:t>
      </w:r>
      <w:r w:rsidR="0031201B" w:rsidRPr="00B31DE3">
        <w:rPr>
          <w:rFonts w:ascii="仿宋" w:eastAsia="仿宋" w:hAnsi="仿宋" w:cs="宋体" w:hint="eastAsia"/>
          <w:kern w:val="0"/>
          <w:sz w:val="32"/>
          <w:szCs w:val="32"/>
        </w:rPr>
        <w:t>246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家，累计</w:t>
      </w:r>
      <w:r w:rsidR="0031201B" w:rsidRPr="00B31DE3">
        <w:rPr>
          <w:rFonts w:ascii="仿宋" w:eastAsia="仿宋" w:hAnsi="仿宋" w:cs="宋体" w:hint="eastAsia"/>
          <w:kern w:val="0"/>
          <w:sz w:val="32"/>
          <w:szCs w:val="32"/>
        </w:rPr>
        <w:t>1132</w:t>
      </w:r>
      <w:r w:rsidR="002F2BBF" w:rsidRPr="00B31DE3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家。</w:t>
      </w:r>
      <w:r w:rsidR="00C87A3F" w:rsidRPr="00B31DE3">
        <w:rPr>
          <w:rFonts w:ascii="仿宋" w:eastAsia="仿宋" w:hAnsi="仿宋" w:cs="宋体" w:hint="eastAsia"/>
          <w:kern w:val="0"/>
          <w:sz w:val="32"/>
          <w:szCs w:val="32"/>
        </w:rPr>
        <w:t>全市专利申请量</w:t>
      </w:r>
      <w:r w:rsidR="00C4688D" w:rsidRPr="00B31DE3">
        <w:rPr>
          <w:rFonts w:ascii="仿宋" w:eastAsia="仿宋" w:hAnsi="仿宋" w:cs="宋体" w:hint="eastAsia"/>
          <w:kern w:val="0"/>
          <w:sz w:val="32"/>
          <w:szCs w:val="32"/>
        </w:rPr>
        <w:t>11555件，比上年下降11.3%，专利</w:t>
      </w:r>
      <w:r w:rsidR="00C87A3F" w:rsidRPr="00B31DE3">
        <w:rPr>
          <w:rFonts w:ascii="仿宋" w:eastAsia="仿宋" w:hAnsi="仿宋" w:cs="宋体" w:hint="eastAsia"/>
          <w:kern w:val="0"/>
          <w:sz w:val="32"/>
          <w:szCs w:val="32"/>
        </w:rPr>
        <w:t>授权量7445件，</w:t>
      </w:r>
      <w:r w:rsidR="006273B7" w:rsidRPr="00B31DE3">
        <w:rPr>
          <w:rFonts w:ascii="仿宋" w:eastAsia="仿宋" w:hAnsi="仿宋" w:cs="宋体" w:hint="eastAsia"/>
          <w:kern w:val="0"/>
          <w:sz w:val="32"/>
          <w:szCs w:val="32"/>
        </w:rPr>
        <w:t>增长</w:t>
      </w:r>
      <w:r w:rsidR="00C4688D" w:rsidRPr="00B31DE3">
        <w:rPr>
          <w:rFonts w:ascii="仿宋" w:eastAsia="仿宋" w:hAnsi="仿宋" w:cs="宋体" w:hint="eastAsia"/>
          <w:kern w:val="0"/>
          <w:sz w:val="32"/>
          <w:szCs w:val="32"/>
        </w:rPr>
        <w:t>1.0</w:t>
      </w:r>
      <w:r w:rsidR="006273B7"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 w:rsidR="00C87A3F" w:rsidRPr="00B31DE3">
        <w:rPr>
          <w:rFonts w:ascii="仿宋" w:eastAsia="仿宋" w:hAnsi="仿宋" w:cs="宋体" w:hint="eastAsia"/>
          <w:kern w:val="0"/>
          <w:sz w:val="32"/>
          <w:szCs w:val="32"/>
        </w:rPr>
        <w:t>其中发明专利申请量</w:t>
      </w:r>
      <w:r w:rsidR="003A20A9" w:rsidRPr="00B31DE3">
        <w:rPr>
          <w:rFonts w:ascii="仿宋" w:eastAsia="仿宋" w:hAnsi="仿宋" w:cs="宋体" w:hint="eastAsia"/>
          <w:kern w:val="0"/>
          <w:sz w:val="32"/>
          <w:szCs w:val="32"/>
        </w:rPr>
        <w:t>和授权量分别为1976件和275件，</w:t>
      </w:r>
      <w:r w:rsidR="00C4688D" w:rsidRPr="00B31DE3">
        <w:rPr>
          <w:rFonts w:ascii="仿宋" w:eastAsia="仿宋" w:hAnsi="仿宋" w:cs="宋体" w:hint="eastAsia"/>
          <w:kern w:val="0"/>
          <w:sz w:val="32"/>
          <w:szCs w:val="32"/>
        </w:rPr>
        <w:t>下降39.8%</w:t>
      </w:r>
      <w:r w:rsidR="006273B7" w:rsidRPr="00B31DE3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3A20A9" w:rsidRPr="00B31DE3">
        <w:rPr>
          <w:rFonts w:ascii="仿宋" w:eastAsia="仿宋" w:hAnsi="仿宋" w:cs="宋体" w:hint="eastAsia"/>
          <w:kern w:val="0"/>
          <w:sz w:val="32"/>
          <w:szCs w:val="32"/>
        </w:rPr>
        <w:t>27.8</w:t>
      </w:r>
      <w:r w:rsidR="006273B7" w:rsidRPr="00B31DE3">
        <w:rPr>
          <w:rFonts w:ascii="仿宋" w:eastAsia="仿宋" w:hAnsi="仿宋" w:cs="宋体" w:hint="eastAsia"/>
          <w:kern w:val="0"/>
          <w:sz w:val="32"/>
          <w:szCs w:val="32"/>
        </w:rPr>
        <w:t>%</w:t>
      </w:r>
      <w:r w:rsidR="00C87A3F"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财政一般公共预算支出中科技支出</w:t>
      </w:r>
      <w:r w:rsidR="00D70B64" w:rsidRPr="00B31DE3">
        <w:rPr>
          <w:rFonts w:ascii="仿宋" w:eastAsia="仿宋" w:hAnsi="仿宋" w:cs="宋体" w:hint="eastAsia"/>
          <w:kern w:val="0"/>
          <w:sz w:val="32"/>
          <w:szCs w:val="32"/>
        </w:rPr>
        <w:t>11.43</w:t>
      </w:r>
      <w:r w:rsidR="002F2BBF" w:rsidRPr="00B31DE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亿元，增长</w:t>
      </w:r>
      <w:r w:rsidR="00D70B64" w:rsidRPr="00B31DE3">
        <w:rPr>
          <w:rFonts w:ascii="仿宋" w:eastAsia="仿宋" w:hAnsi="仿宋" w:cs="宋体" w:hint="eastAsia"/>
          <w:kern w:val="0"/>
          <w:sz w:val="32"/>
          <w:szCs w:val="32"/>
        </w:rPr>
        <w:t>22.7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 w:rsidR="002837FA" w:rsidRPr="00B31DE3">
        <w:rPr>
          <w:rFonts w:ascii="仿宋" w:eastAsia="仿宋" w:hAnsi="仿宋" w:cs="宋体" w:hint="eastAsia"/>
          <w:kern w:val="0"/>
          <w:sz w:val="32"/>
          <w:szCs w:val="32"/>
        </w:rPr>
        <w:t>新增“浙江制造”标准20个，累计52个；新增“品字标浙江制造”品牌企业9家，累计22家。</w:t>
      </w:r>
    </w:p>
    <w:p w:rsidR="002837FA" w:rsidRPr="00B31DE3" w:rsidRDefault="002837FA" w:rsidP="002837F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全年</w:t>
      </w:r>
      <w:r w:rsidR="002C31AC" w:rsidRPr="00B31DE3">
        <w:rPr>
          <w:rFonts w:ascii="仿宋" w:eastAsia="仿宋" w:hAnsi="仿宋" w:cs="宋体" w:hint="eastAsia"/>
          <w:kern w:val="0"/>
          <w:sz w:val="32"/>
          <w:szCs w:val="32"/>
        </w:rPr>
        <w:t>共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有85家企业获得558张3C证书。法定计量技术机构9个，全年强制检定计量器具21.8万台件。593家企业获得了管理体系认证。</w:t>
      </w:r>
    </w:p>
    <w:p w:rsidR="00102D0D" w:rsidRPr="00B31DE3" w:rsidRDefault="00102D0D" w:rsidP="007E333D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十、卫生和文化体育</w:t>
      </w:r>
    </w:p>
    <w:p w:rsidR="00BB0BF3" w:rsidRPr="00B31DE3" w:rsidRDefault="00BB0BF3" w:rsidP="00BB0BF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年末全市卫生机构</w:t>
      </w:r>
      <w:r w:rsidRPr="00B31DE3">
        <w:rPr>
          <w:rFonts w:ascii="仿宋" w:eastAsia="仿宋" w:hAnsi="仿宋" w:cs="宋体"/>
          <w:kern w:val="0"/>
          <w:sz w:val="32"/>
          <w:szCs w:val="32"/>
        </w:rPr>
        <w:t>1646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个（含村卫生室、诊所），其中</w:t>
      </w:r>
      <w:r w:rsidR="002C31AC" w:rsidRPr="00B31DE3">
        <w:rPr>
          <w:rFonts w:ascii="仿宋" w:eastAsia="仿宋" w:hAnsi="仿宋" w:cs="宋体" w:hint="eastAsia"/>
          <w:kern w:val="0"/>
          <w:sz w:val="32"/>
          <w:szCs w:val="32"/>
        </w:rPr>
        <w:t xml:space="preserve">， 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医院</w:t>
      </w:r>
      <w:r w:rsidRPr="00B31DE3">
        <w:rPr>
          <w:rFonts w:ascii="仿宋" w:eastAsia="仿宋" w:hAnsi="仿宋" w:cs="宋体"/>
          <w:kern w:val="0"/>
          <w:sz w:val="32"/>
          <w:szCs w:val="32"/>
        </w:rPr>
        <w:t>56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</w:t>
      </w:r>
      <w:r w:rsidR="00DE2D54" w:rsidRPr="00B31DE3"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乡镇卫生院</w:t>
      </w:r>
      <w:r w:rsidRPr="00B31DE3">
        <w:rPr>
          <w:rFonts w:ascii="仿宋" w:eastAsia="仿宋" w:hAnsi="仿宋" w:cs="宋体"/>
          <w:kern w:val="0"/>
          <w:sz w:val="32"/>
          <w:szCs w:val="32"/>
        </w:rPr>
        <w:t>186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</w:t>
      </w:r>
      <w:r w:rsidR="00DE2D54" w:rsidRPr="00B31DE3"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社区卫生服务中心（站）</w:t>
      </w:r>
      <w:r w:rsidRPr="00B31DE3">
        <w:rPr>
          <w:rFonts w:ascii="仿宋" w:eastAsia="仿宋" w:hAnsi="仿宋" w:cs="宋体"/>
          <w:kern w:val="0"/>
          <w:sz w:val="32"/>
          <w:szCs w:val="32"/>
        </w:rPr>
        <w:t>48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个，诊所（卫生所、门诊部、医务室）</w:t>
      </w:r>
      <w:r w:rsidRPr="00B31DE3">
        <w:rPr>
          <w:rFonts w:ascii="仿宋" w:eastAsia="仿宋" w:hAnsi="仿宋" w:cs="宋体"/>
          <w:kern w:val="0"/>
          <w:sz w:val="32"/>
          <w:szCs w:val="32"/>
        </w:rPr>
        <w:t>575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个，村卫生室</w:t>
      </w:r>
      <w:r w:rsidRPr="00B31DE3">
        <w:rPr>
          <w:rFonts w:ascii="仿宋" w:eastAsia="仿宋" w:hAnsi="仿宋" w:cs="宋体"/>
          <w:kern w:val="0"/>
          <w:sz w:val="32"/>
          <w:szCs w:val="32"/>
        </w:rPr>
        <w:t>739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个。卫生技术人员</w:t>
      </w:r>
      <w:r w:rsidRPr="00B31DE3">
        <w:rPr>
          <w:rFonts w:ascii="仿宋" w:eastAsia="仿宋" w:hAnsi="仿宋" w:cs="宋体"/>
          <w:kern w:val="0"/>
          <w:sz w:val="32"/>
          <w:szCs w:val="32"/>
        </w:rPr>
        <w:t>20480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人，比上年末增长</w:t>
      </w:r>
      <w:r w:rsidRPr="00B31DE3">
        <w:rPr>
          <w:rFonts w:ascii="仿宋" w:eastAsia="仿宋" w:hAnsi="仿宋" w:cs="宋体"/>
          <w:kern w:val="0"/>
          <w:sz w:val="32"/>
          <w:szCs w:val="32"/>
        </w:rPr>
        <w:t>4.</w:t>
      </w:r>
      <w:r w:rsidR="009E5B10" w:rsidRPr="00B31DE3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31DE3">
        <w:rPr>
          <w:rFonts w:ascii="仿宋" w:eastAsia="仿宋" w:hAnsi="仿宋" w:cs="宋体"/>
          <w:kern w:val="0"/>
          <w:sz w:val="32"/>
          <w:szCs w:val="32"/>
        </w:rPr>
        <w:t>%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，其中，执业（助理）医师</w:t>
      </w:r>
      <w:r w:rsidRPr="00B31DE3">
        <w:rPr>
          <w:rFonts w:ascii="仿宋" w:eastAsia="仿宋" w:hAnsi="仿宋" w:cs="宋体"/>
          <w:kern w:val="0"/>
          <w:sz w:val="32"/>
          <w:szCs w:val="32"/>
        </w:rPr>
        <w:t>8305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人，注册护士</w:t>
      </w:r>
      <w:r w:rsidRPr="00B31DE3">
        <w:rPr>
          <w:rFonts w:ascii="仿宋" w:eastAsia="仿宋" w:hAnsi="仿宋" w:cs="宋体"/>
          <w:kern w:val="0"/>
          <w:sz w:val="32"/>
          <w:szCs w:val="32"/>
        </w:rPr>
        <w:t>8477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人，分别增长</w:t>
      </w:r>
      <w:r w:rsidRPr="00B31DE3">
        <w:rPr>
          <w:rFonts w:ascii="仿宋" w:eastAsia="仿宋" w:hAnsi="仿宋" w:cs="宋体"/>
          <w:kern w:val="0"/>
          <w:sz w:val="32"/>
          <w:szCs w:val="32"/>
        </w:rPr>
        <w:t>3.4%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Pr="00B31DE3">
        <w:rPr>
          <w:rFonts w:ascii="仿宋" w:eastAsia="仿宋" w:hAnsi="仿宋"/>
          <w:kern w:val="0"/>
          <w:sz w:val="32"/>
          <w:szCs w:val="32"/>
        </w:rPr>
        <w:t>5.1</w:t>
      </w:r>
      <w:r w:rsidRPr="00B31DE3">
        <w:rPr>
          <w:rFonts w:ascii="仿宋" w:eastAsia="仿宋" w:hAnsi="仿宋" w:cs="宋体"/>
          <w:kern w:val="0"/>
          <w:sz w:val="32"/>
          <w:szCs w:val="32"/>
        </w:rPr>
        <w:t>%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。医疗卫生机构床位数</w:t>
      </w:r>
      <w:r w:rsidRPr="00B31DE3">
        <w:rPr>
          <w:rFonts w:ascii="仿宋" w:eastAsia="仿宋" w:hAnsi="仿宋" w:cs="宋体"/>
          <w:kern w:val="0"/>
          <w:sz w:val="32"/>
          <w:szCs w:val="32"/>
        </w:rPr>
        <w:t>14290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张，增长</w:t>
      </w:r>
      <w:r w:rsidRPr="00B31DE3">
        <w:rPr>
          <w:rFonts w:ascii="仿宋" w:eastAsia="仿宋" w:hAnsi="仿宋" w:cs="宋体"/>
          <w:kern w:val="0"/>
          <w:sz w:val="32"/>
          <w:szCs w:val="32"/>
        </w:rPr>
        <w:t>6.</w:t>
      </w:r>
      <w:r w:rsidR="009E5B10" w:rsidRPr="00B31DE3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31DE3">
        <w:rPr>
          <w:rFonts w:ascii="仿宋" w:eastAsia="仿宋" w:hAnsi="仿宋" w:cs="宋体"/>
          <w:kern w:val="0"/>
          <w:sz w:val="32"/>
          <w:szCs w:val="32"/>
        </w:rPr>
        <w:t>%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。医院年诊疗</w:t>
      </w:r>
      <w:r w:rsidRPr="00B31DE3">
        <w:rPr>
          <w:rFonts w:ascii="仿宋" w:eastAsia="仿宋" w:hAnsi="仿宋" w:cs="宋体"/>
          <w:kern w:val="0"/>
          <w:sz w:val="32"/>
          <w:szCs w:val="32"/>
        </w:rPr>
        <w:t>1191.48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万人次，增长</w:t>
      </w:r>
      <w:r w:rsidRPr="00B31DE3">
        <w:rPr>
          <w:rFonts w:ascii="仿宋" w:eastAsia="仿宋" w:hAnsi="仿宋" w:cs="宋体"/>
          <w:kern w:val="0"/>
          <w:sz w:val="32"/>
          <w:szCs w:val="32"/>
        </w:rPr>
        <w:t>6.1%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90841" w:rsidRPr="00B31DE3" w:rsidRDefault="00B90841" w:rsidP="00B90841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全市公共图书馆</w:t>
      </w:r>
      <w:r w:rsidRPr="00B31DE3">
        <w:rPr>
          <w:rFonts w:ascii="仿宋" w:eastAsia="仿宋" w:hAnsi="仿宋" w:cs="Times New Roman" w:hint="eastAsia"/>
          <w:sz w:val="32"/>
          <w:szCs w:val="32"/>
        </w:rPr>
        <w:t>10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个，文化馆</w:t>
      </w:r>
      <w:r w:rsidRPr="00B31DE3">
        <w:rPr>
          <w:rFonts w:ascii="仿宋" w:eastAsia="仿宋" w:hAnsi="仿宋" w:cs="Times New Roman" w:hint="eastAsia"/>
          <w:sz w:val="32"/>
          <w:szCs w:val="32"/>
        </w:rPr>
        <w:t>10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个，文化站</w:t>
      </w:r>
      <w:r w:rsidRPr="00B31DE3">
        <w:rPr>
          <w:rFonts w:ascii="仿宋" w:eastAsia="仿宋" w:hAnsi="仿宋" w:cs="Times New Roman" w:hint="eastAsia"/>
          <w:sz w:val="32"/>
          <w:szCs w:val="32"/>
        </w:rPr>
        <w:t>173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个，博物馆</w:t>
      </w:r>
      <w:r w:rsidRPr="00B31DE3">
        <w:rPr>
          <w:rFonts w:ascii="仿宋" w:eastAsia="仿宋" w:hAnsi="仿宋" w:cs="Times New Roman" w:hint="eastAsia"/>
          <w:sz w:val="32"/>
          <w:szCs w:val="32"/>
        </w:rPr>
        <w:t>19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个。</w:t>
      </w:r>
    </w:p>
    <w:p w:rsidR="002E549C" w:rsidRPr="00B31DE3" w:rsidRDefault="002E549C" w:rsidP="00203A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31DE3">
        <w:rPr>
          <w:rFonts w:ascii="仿宋" w:eastAsia="仿宋" w:hAnsi="仿宋" w:cs="Times New Roman" w:hint="eastAsia"/>
          <w:sz w:val="32"/>
          <w:szCs w:val="32"/>
        </w:rPr>
        <w:t>全市综合档案馆10个。馆藏各类档案1724个全宗，共计104.2万卷168.4</w:t>
      </w:r>
      <w:r w:rsidR="00743954" w:rsidRPr="00B31DE3">
        <w:rPr>
          <w:rFonts w:ascii="仿宋" w:eastAsia="仿宋" w:hAnsi="仿宋" w:cs="Times New Roman" w:hint="eastAsia"/>
          <w:sz w:val="32"/>
          <w:szCs w:val="32"/>
        </w:rPr>
        <w:t>万</w:t>
      </w:r>
      <w:r w:rsidRPr="00B31DE3">
        <w:rPr>
          <w:rFonts w:ascii="仿宋" w:eastAsia="仿宋" w:hAnsi="仿宋" w:cs="Times New Roman" w:hint="eastAsia"/>
          <w:sz w:val="32"/>
          <w:szCs w:val="32"/>
        </w:rPr>
        <w:t>件，其中已开放全宗1254个，共计27.9万卷。</w:t>
      </w:r>
    </w:p>
    <w:p w:rsidR="00BA4146" w:rsidRPr="00B31DE3" w:rsidRDefault="00CD079C" w:rsidP="00BA4146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BA4146" w:rsidRPr="00B31DE3">
        <w:rPr>
          <w:rFonts w:ascii="仿宋" w:eastAsia="仿宋" w:hAnsi="仿宋" w:cs="宋体" w:hint="eastAsia"/>
          <w:kern w:val="0"/>
          <w:sz w:val="32"/>
          <w:szCs w:val="32"/>
        </w:rPr>
        <w:t>成功举办全国首场50公里城市超级马拉松赛、全国轮滑锦标赛、首届丽水国际山地徒步大会等国际性、全国性大型赛事活动16场。丽水运动员参加全国及以上级别赛事共计获得金牌36个。全市体彩销售总额7.04</w:t>
      </w:r>
      <w:r w:rsidR="00EB7A8A" w:rsidRPr="00B31DE3">
        <w:rPr>
          <w:rFonts w:ascii="仿宋" w:eastAsia="仿宋" w:hAnsi="仿宋" w:cs="宋体" w:hint="eastAsia"/>
          <w:kern w:val="0"/>
          <w:sz w:val="32"/>
          <w:szCs w:val="32"/>
        </w:rPr>
        <w:t>亿元</w:t>
      </w:r>
      <w:r w:rsidR="00BA4146"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02D0D" w:rsidRPr="00B31DE3" w:rsidRDefault="00102D0D" w:rsidP="007E333D">
      <w:pPr>
        <w:widowControl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十一、人民生活和社会保障</w:t>
      </w:r>
    </w:p>
    <w:p w:rsidR="006B4B13" w:rsidRPr="00B31DE3" w:rsidRDefault="00904EB3" w:rsidP="006B4B13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</w:t>
      </w:r>
      <w:r w:rsidR="00CD079C" w:rsidRPr="00B31DE3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DE2D54" w:rsidRPr="00B31DE3">
        <w:rPr>
          <w:rFonts w:ascii="仿宋" w:eastAsia="仿宋" w:hAnsi="仿宋" w:cs="宋体" w:hint="eastAsia"/>
          <w:kern w:val="0"/>
          <w:sz w:val="32"/>
          <w:szCs w:val="32"/>
        </w:rPr>
        <w:t>全市</w:t>
      </w:r>
      <w:r w:rsidR="006B4B13" w:rsidRPr="00B31DE3">
        <w:rPr>
          <w:rFonts w:ascii="仿宋" w:eastAsia="仿宋" w:hAnsi="仿宋" w:cs="宋体" w:hint="eastAsia"/>
          <w:kern w:val="0"/>
          <w:sz w:val="32"/>
          <w:szCs w:val="32"/>
        </w:rPr>
        <w:t>居民人均可支配收入35450元，比上年增长9.9%，扣除价格因素增长6.4%。按常住地分，城镇常住居民和农村常住居民人均可支配收入分别为46437元和21931元，</w:t>
      </w:r>
      <w:r w:rsidR="006B4B13" w:rsidRPr="00B31DE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增长9.1%和10.1%，扣除价格因素分别增长5.6%和6.6%。</w:t>
      </w:r>
    </w:p>
    <w:p w:rsidR="008B63CE" w:rsidRPr="00B31DE3" w:rsidRDefault="008B63CE" w:rsidP="008B63C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全市居民人均生活消费支出25718元，比上年增长9.4%，扣除价格因素增长5.9%。其中，城镇常住居民和农村常住居民人均生活消费支出分别为31876元和18141元，增长8.9%和9.1%，扣除价格因素分别增长5.4%和5.6%。</w:t>
      </w:r>
    </w:p>
    <w:p w:rsidR="006B4B13" w:rsidRPr="00B31DE3" w:rsidRDefault="006B4B13" w:rsidP="008B63CE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年末城镇常住居民人均住房建筑面积49.4平方米，比上年末增加0.6平方米；农村常住居民人均住房建筑面积65.6平方米，增加1.0平方米。年末每百户城镇居民家用汽车拥有量38.4</w:t>
      </w:r>
      <w:r w:rsidR="00703B17" w:rsidRPr="00B31DE3">
        <w:rPr>
          <w:rFonts w:ascii="仿宋" w:eastAsia="仿宋" w:hAnsi="仿宋" w:cs="宋体" w:hint="eastAsia"/>
          <w:kern w:val="0"/>
          <w:sz w:val="32"/>
          <w:szCs w:val="32"/>
        </w:rPr>
        <w:t>辆</w:t>
      </w:r>
      <w:r w:rsidR="00056105" w:rsidRPr="00B31DE3"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每百户农村居民家用汽车拥有量20.9</w:t>
      </w:r>
      <w:r w:rsidR="00703B17" w:rsidRPr="00B31DE3">
        <w:rPr>
          <w:rFonts w:ascii="仿宋" w:eastAsia="仿宋" w:hAnsi="仿宋" w:cs="宋体" w:hint="eastAsia"/>
          <w:kern w:val="0"/>
          <w:sz w:val="32"/>
          <w:szCs w:val="32"/>
        </w:rPr>
        <w:t>辆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E7514" w:rsidRPr="00B31DE3" w:rsidRDefault="009E7514" w:rsidP="008B63CE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年末全市参加企业基本养老保险人数80.21</w:t>
      </w:r>
      <w:r w:rsidR="00F25190" w:rsidRPr="00B31DE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万人，比上年末增加5.59万人；参加城镇职工基本医疗保险人数</w:t>
      </w:r>
      <w:r w:rsidR="00A81E43" w:rsidRPr="00B31DE3">
        <w:rPr>
          <w:rFonts w:ascii="仿宋" w:eastAsia="仿宋" w:hAnsi="仿宋" w:cs="宋体" w:hint="eastAsia"/>
          <w:kern w:val="0"/>
          <w:sz w:val="32"/>
          <w:szCs w:val="32"/>
        </w:rPr>
        <w:t>47.34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万人，增加</w:t>
      </w:r>
      <w:r w:rsidR="00A81E43" w:rsidRPr="00B31DE3">
        <w:rPr>
          <w:rFonts w:ascii="仿宋" w:eastAsia="仿宋" w:hAnsi="仿宋" w:cs="宋体" w:hint="eastAsia"/>
          <w:kern w:val="0"/>
          <w:sz w:val="32"/>
          <w:szCs w:val="32"/>
        </w:rPr>
        <w:t>2.95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万人；参加失业保险人数27.39万人，增加2.27万人；参加工伤保险人数59.33万人，增加2.28万人；参加生育保险人数</w:t>
      </w:r>
      <w:r w:rsidR="00A81E43" w:rsidRPr="00B31DE3">
        <w:rPr>
          <w:rFonts w:ascii="仿宋" w:eastAsia="仿宋" w:hAnsi="仿宋" w:cs="宋体" w:hint="eastAsia"/>
          <w:kern w:val="0"/>
          <w:sz w:val="32"/>
          <w:szCs w:val="32"/>
        </w:rPr>
        <w:t>33.34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万人。被征地农民基本生活保障累计参保人数3.24万人。正常缴费企业职工基本养老保险退休人员月人均养老金2331元；城乡居民养老保险基础养老金最低标准155元。</w:t>
      </w:r>
    </w:p>
    <w:p w:rsidR="00797E17" w:rsidRPr="00B31DE3" w:rsidRDefault="00797E17" w:rsidP="00797E17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年末在册低保对象</w:t>
      </w:r>
      <w:r w:rsidRPr="00B31DE3">
        <w:rPr>
          <w:rFonts w:ascii="仿宋" w:eastAsia="仿宋" w:hAnsi="仿宋" w:cs="Times New Roman" w:hint="eastAsia"/>
          <w:sz w:val="32"/>
          <w:szCs w:val="32"/>
        </w:rPr>
        <w:t>7.22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万人，其中，城镇0.</w:t>
      </w:r>
      <w:r w:rsidRPr="00B31DE3">
        <w:rPr>
          <w:rFonts w:ascii="仿宋" w:eastAsia="仿宋" w:hAnsi="仿宋" w:cs="Times New Roman" w:hint="eastAsia"/>
          <w:sz w:val="32"/>
          <w:szCs w:val="32"/>
        </w:rPr>
        <w:t>29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万人，农村</w:t>
      </w:r>
      <w:r w:rsidRPr="00B31DE3">
        <w:rPr>
          <w:rFonts w:ascii="仿宋" w:eastAsia="仿宋" w:hAnsi="仿宋" w:cs="Times New Roman" w:hint="eastAsia"/>
          <w:sz w:val="32"/>
          <w:szCs w:val="32"/>
        </w:rPr>
        <w:t>6.93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万人。城乡低保平均标准均为每人每月</w:t>
      </w:r>
      <w:r w:rsidRPr="00B31DE3">
        <w:rPr>
          <w:rFonts w:ascii="仿宋" w:eastAsia="仿宋" w:hAnsi="仿宋" w:cs="Times New Roman" w:hint="eastAsia"/>
          <w:sz w:val="32"/>
          <w:szCs w:val="32"/>
        </w:rPr>
        <w:t>770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元，均</w:t>
      </w:r>
      <w:r w:rsidR="0085435E" w:rsidRPr="00B31DE3">
        <w:rPr>
          <w:rFonts w:ascii="仿宋" w:eastAsia="仿宋" w:hAnsi="仿宋" w:cs="宋体" w:hint="eastAsia"/>
          <w:kern w:val="0"/>
          <w:sz w:val="32"/>
          <w:szCs w:val="32"/>
        </w:rPr>
        <w:t>提高</w:t>
      </w:r>
      <w:r w:rsidRPr="00B31DE3">
        <w:rPr>
          <w:rFonts w:ascii="仿宋" w:eastAsia="仿宋" w:hAnsi="仿宋" w:cs="Times New Roman" w:hint="eastAsia"/>
          <w:sz w:val="32"/>
          <w:szCs w:val="32"/>
        </w:rPr>
        <w:t>10.0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%。新增各类机构养老床位数</w:t>
      </w:r>
      <w:r w:rsidRPr="00B31DE3">
        <w:rPr>
          <w:rFonts w:ascii="仿宋" w:eastAsia="仿宋" w:hAnsi="仿宋" w:cs="Times New Roman" w:hint="eastAsia"/>
          <w:sz w:val="32"/>
          <w:szCs w:val="32"/>
        </w:rPr>
        <w:t>5923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张，新建成乡镇（街道）级示范型居家养老服务中心</w:t>
      </w:r>
      <w:r w:rsidRPr="00B31DE3">
        <w:rPr>
          <w:rFonts w:ascii="仿宋" w:eastAsia="仿宋" w:hAnsi="仿宋" w:cs="Times New Roman" w:hint="eastAsia"/>
          <w:sz w:val="32"/>
          <w:szCs w:val="32"/>
        </w:rPr>
        <w:t>45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个,社区居家养老服务照料中心</w:t>
      </w:r>
      <w:r w:rsidR="00C85320" w:rsidRPr="00B31DE3">
        <w:rPr>
          <w:rFonts w:ascii="仿宋" w:eastAsia="仿宋" w:hAnsi="仿宋" w:cs="宋体" w:hint="eastAsia"/>
          <w:kern w:val="0"/>
          <w:sz w:val="32"/>
          <w:szCs w:val="32"/>
        </w:rPr>
        <w:t>实现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全覆盖。</w:t>
      </w:r>
    </w:p>
    <w:p w:rsidR="00797E17" w:rsidRPr="00B31DE3" w:rsidRDefault="00CD079C" w:rsidP="00797E17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797E17" w:rsidRPr="00B31DE3">
        <w:rPr>
          <w:rFonts w:ascii="仿宋" w:eastAsia="仿宋" w:hAnsi="仿宋" w:cs="宋体" w:hint="eastAsia"/>
          <w:kern w:val="0"/>
          <w:sz w:val="32"/>
          <w:szCs w:val="32"/>
        </w:rPr>
        <w:t>发行各类福利彩票</w:t>
      </w:r>
      <w:r w:rsidR="00797E17" w:rsidRPr="00B31DE3">
        <w:rPr>
          <w:rFonts w:ascii="仿宋" w:eastAsia="仿宋" w:hAnsi="仿宋" w:cs="Times New Roman" w:hint="eastAsia"/>
          <w:sz w:val="32"/>
          <w:szCs w:val="32"/>
        </w:rPr>
        <w:t>4.91</w:t>
      </w:r>
      <w:r w:rsidR="00797E17" w:rsidRPr="00B31DE3">
        <w:rPr>
          <w:rFonts w:ascii="仿宋" w:eastAsia="仿宋" w:hAnsi="仿宋" w:cs="宋体" w:hint="eastAsia"/>
          <w:kern w:val="0"/>
          <w:sz w:val="32"/>
          <w:szCs w:val="32"/>
        </w:rPr>
        <w:t>亿元，筹集公益金</w:t>
      </w:r>
      <w:r w:rsidR="00797E17" w:rsidRPr="00B31DE3">
        <w:rPr>
          <w:rFonts w:ascii="仿宋" w:eastAsia="仿宋" w:hAnsi="仿宋" w:cs="Times New Roman" w:hint="eastAsia"/>
          <w:sz w:val="32"/>
          <w:szCs w:val="32"/>
        </w:rPr>
        <w:t>1.36</w:t>
      </w:r>
      <w:r w:rsidR="00797E17" w:rsidRPr="00B31DE3">
        <w:rPr>
          <w:rFonts w:ascii="仿宋" w:eastAsia="仿宋" w:hAnsi="仿宋" w:cs="宋体" w:hint="eastAsia"/>
          <w:kern w:val="0"/>
          <w:sz w:val="32"/>
          <w:szCs w:val="32"/>
        </w:rPr>
        <w:t>亿元。</w:t>
      </w:r>
    </w:p>
    <w:p w:rsidR="00DD6578" w:rsidRPr="00B31DE3" w:rsidRDefault="00CD079C" w:rsidP="00DD6578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/>
          <w:kern w:val="0"/>
          <w:sz w:val="32"/>
          <w:szCs w:val="32"/>
        </w:rPr>
        <w:lastRenderedPageBreak/>
        <w:t>全年</w:t>
      </w:r>
      <w:r w:rsidR="00DD6578" w:rsidRPr="00B31DE3">
        <w:rPr>
          <w:rFonts w:ascii="仿宋" w:eastAsia="仿宋" w:hAnsi="仿宋" w:cs="宋体" w:hint="eastAsia"/>
          <w:kern w:val="0"/>
          <w:sz w:val="32"/>
          <w:szCs w:val="32"/>
        </w:rPr>
        <w:t>新开工保障性安居工程住房</w:t>
      </w:r>
      <w:r w:rsidR="00DD6578" w:rsidRPr="00B31DE3">
        <w:rPr>
          <w:rFonts w:ascii="仿宋" w:eastAsia="仿宋" w:hAnsi="仿宋"/>
          <w:sz w:val="32"/>
          <w:szCs w:val="32"/>
        </w:rPr>
        <w:t>21325</w:t>
      </w:r>
      <w:r w:rsidR="00DD6578" w:rsidRPr="00B31DE3">
        <w:rPr>
          <w:rFonts w:ascii="仿宋" w:eastAsia="仿宋" w:hAnsi="仿宋" w:cs="宋体" w:hint="eastAsia"/>
          <w:kern w:val="0"/>
          <w:sz w:val="32"/>
          <w:szCs w:val="32"/>
        </w:rPr>
        <w:t>套，竣工保障性安居工程住房</w:t>
      </w:r>
      <w:r w:rsidR="00DD6578" w:rsidRPr="00B31DE3">
        <w:rPr>
          <w:rFonts w:ascii="仿宋" w:eastAsia="仿宋" w:hAnsi="仿宋"/>
          <w:sz w:val="32"/>
          <w:szCs w:val="32"/>
        </w:rPr>
        <w:t>5339</w:t>
      </w:r>
      <w:r w:rsidR="00DD6578" w:rsidRPr="00B31DE3">
        <w:rPr>
          <w:rFonts w:ascii="仿宋" w:eastAsia="仿宋" w:hAnsi="仿宋" w:cs="宋体" w:hint="eastAsia"/>
          <w:kern w:val="0"/>
          <w:sz w:val="32"/>
          <w:szCs w:val="32"/>
        </w:rPr>
        <w:t>套。</w:t>
      </w:r>
    </w:p>
    <w:p w:rsidR="00102D0D" w:rsidRPr="00B31DE3" w:rsidRDefault="00102D0D" w:rsidP="007E333D">
      <w:pPr>
        <w:widowControl/>
        <w:tabs>
          <w:tab w:val="left" w:pos="3210"/>
        </w:tabs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十二、资源、环境保护和社会安全</w:t>
      </w:r>
    </w:p>
    <w:p w:rsidR="00B37D0C" w:rsidRPr="00B31DE3" w:rsidRDefault="00CD079C" w:rsidP="00D20347">
      <w:pPr>
        <w:tabs>
          <w:tab w:val="left" w:pos="3210"/>
        </w:tabs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623CB0" w:rsidRPr="00B31DE3">
        <w:rPr>
          <w:rFonts w:ascii="仿宋" w:eastAsia="仿宋" w:hAnsi="仿宋" w:cs="宋体" w:hint="eastAsia"/>
          <w:kern w:val="0"/>
          <w:sz w:val="32"/>
          <w:szCs w:val="32"/>
        </w:rPr>
        <w:t>平均降水量为1853.3毫米</w:t>
      </w:r>
      <w:r w:rsidR="00404F43" w:rsidRPr="00B31DE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29010B" w:rsidRPr="00B31DE3">
        <w:rPr>
          <w:rFonts w:ascii="仿宋" w:eastAsia="仿宋" w:hAnsi="仿宋" w:cs="宋体" w:hint="eastAsia"/>
          <w:kern w:val="0"/>
          <w:sz w:val="32"/>
          <w:szCs w:val="32"/>
        </w:rPr>
        <w:t>比上年增长26.7%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A9725E" w:rsidRPr="00B31DE3">
        <w:rPr>
          <w:rFonts w:ascii="仿宋" w:eastAsia="仿宋" w:hAnsi="仿宋" w:cs="宋体" w:hint="eastAsia"/>
          <w:kern w:val="0"/>
          <w:sz w:val="32"/>
          <w:szCs w:val="32"/>
        </w:rPr>
        <w:t>水资源总量</w:t>
      </w:r>
      <w:r w:rsidR="00A9725E" w:rsidRPr="00B31DE3">
        <w:rPr>
          <w:rFonts w:ascii="仿宋" w:eastAsia="仿宋" w:hAnsi="仿宋" w:cs="Times New Roman" w:hint="eastAsia"/>
          <w:sz w:val="32"/>
          <w:szCs w:val="32"/>
        </w:rPr>
        <w:t>234.1</w:t>
      </w:r>
      <w:r w:rsidR="000B70CE" w:rsidRPr="00B31DE3">
        <w:rPr>
          <w:rFonts w:ascii="仿宋" w:eastAsia="仿宋" w:hAnsi="仿宋" w:cs="Times New Roman" w:hint="eastAsia"/>
          <w:sz w:val="32"/>
          <w:szCs w:val="32"/>
        </w:rPr>
        <w:t>9</w:t>
      </w:r>
      <w:r w:rsidR="00A9725E" w:rsidRPr="00B31DE3">
        <w:rPr>
          <w:rFonts w:ascii="仿宋" w:eastAsia="仿宋" w:hAnsi="仿宋" w:cs="宋体" w:hint="eastAsia"/>
          <w:kern w:val="0"/>
          <w:sz w:val="32"/>
          <w:szCs w:val="32"/>
        </w:rPr>
        <w:t>亿立方米</w:t>
      </w:r>
      <w:r w:rsidR="00D20347" w:rsidRPr="00B31DE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A9725E" w:rsidRPr="00B31DE3">
        <w:rPr>
          <w:rFonts w:ascii="仿宋" w:eastAsia="仿宋" w:hAnsi="仿宋" w:cs="宋体" w:hint="eastAsia"/>
          <w:kern w:val="0"/>
          <w:sz w:val="32"/>
          <w:szCs w:val="32"/>
        </w:rPr>
        <w:t>人均水资源量为</w:t>
      </w:r>
      <w:r w:rsidR="00A9725E" w:rsidRPr="00B31DE3">
        <w:rPr>
          <w:rFonts w:ascii="仿宋" w:eastAsia="仿宋" w:hAnsi="仿宋" w:cs="Times New Roman" w:hint="eastAsia"/>
          <w:sz w:val="32"/>
          <w:szCs w:val="32"/>
        </w:rPr>
        <w:t>10582.38</w:t>
      </w:r>
      <w:r w:rsidR="00A9725E" w:rsidRPr="00B31DE3">
        <w:rPr>
          <w:rFonts w:ascii="仿宋" w:eastAsia="仿宋" w:hAnsi="仿宋" w:cs="宋体" w:hint="eastAsia"/>
          <w:kern w:val="0"/>
          <w:sz w:val="32"/>
          <w:szCs w:val="32"/>
        </w:rPr>
        <w:t>立方米。</w:t>
      </w:r>
      <w:r w:rsidRPr="00B31DE3">
        <w:rPr>
          <w:rFonts w:ascii="仿宋" w:eastAsia="仿宋" w:hAnsi="仿宋" w:cs="Times New Roman" w:hint="eastAsia"/>
          <w:kern w:val="0"/>
          <w:sz w:val="32"/>
          <w:szCs w:val="32"/>
        </w:rPr>
        <w:t>全年</w:t>
      </w:r>
      <w:r w:rsidR="00B37D0C" w:rsidRPr="00B31DE3">
        <w:rPr>
          <w:rFonts w:ascii="仿宋" w:eastAsia="仿宋" w:hAnsi="仿宋" w:cs="Times New Roman" w:hint="eastAsia"/>
          <w:kern w:val="0"/>
          <w:sz w:val="32"/>
          <w:szCs w:val="32"/>
        </w:rPr>
        <w:t>完成更新造林面积3826.5公顷。其中，人工造林755公顷，无林地和疏林地封育47公顷，迹地更新3061公顷。森林抚育面积22150公顷，完成义务植树436万株。全市森林覆盖率为81.7%。</w:t>
      </w:r>
      <w:r w:rsidR="00B37D0C" w:rsidRPr="00B31DE3">
        <w:rPr>
          <w:rFonts w:ascii="仿宋" w:eastAsia="仿宋" w:hAnsi="Times New Roman" w:cs="Times New Roman" w:hint="eastAsia"/>
          <w:kern w:val="0"/>
          <w:sz w:val="32"/>
          <w:szCs w:val="32"/>
        </w:rPr>
        <w:t> </w:t>
      </w:r>
    </w:p>
    <w:p w:rsidR="00467C0B" w:rsidRPr="00B31DE3" w:rsidRDefault="00623CB0" w:rsidP="00467C0B">
      <w:pPr>
        <w:tabs>
          <w:tab w:val="left" w:pos="3210"/>
        </w:tabs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全市年平均气温18.7度</w:t>
      </w:r>
      <w:r w:rsidR="00102D0D"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467C0B" w:rsidRPr="00B31DE3">
        <w:rPr>
          <w:rFonts w:ascii="仿宋" w:eastAsia="仿宋" w:hAnsi="仿宋" w:cs="宋体" w:hint="eastAsia"/>
          <w:kern w:val="0"/>
          <w:sz w:val="32"/>
          <w:szCs w:val="32"/>
        </w:rPr>
        <w:t>市区PM2.5浓度平均为25微克/立方米，日空气质量（AQI）优良天数比例为98.1%。</w:t>
      </w:r>
    </w:p>
    <w:p w:rsidR="00467C0B" w:rsidRPr="00B31DE3" w:rsidRDefault="00467C0B" w:rsidP="00467C0B">
      <w:pPr>
        <w:tabs>
          <w:tab w:val="left" w:pos="3210"/>
        </w:tabs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全市9</w:t>
      </w:r>
      <w:r w:rsidR="00AA08F0" w:rsidRPr="00B31DE3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个地表水断面Ⅰ～Ⅲ类水质断面占99%，无劣Ⅴ类水质断面。县级以上城市集中式饮用水水源地水质达标率为100%。跨行政区域河流交接断面中，满足水环境功能区目标水质要求断面占100%。</w:t>
      </w:r>
    </w:p>
    <w:p w:rsidR="00DD6578" w:rsidRPr="00B31DE3" w:rsidRDefault="00DD6578" w:rsidP="00DD6578">
      <w:pPr>
        <w:tabs>
          <w:tab w:val="left" w:pos="3210"/>
        </w:tabs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全市城市污水处理率</w:t>
      </w:r>
      <w:r w:rsidRPr="00B31DE3">
        <w:rPr>
          <w:rFonts w:ascii="仿宋" w:eastAsia="仿宋" w:hAnsi="仿宋" w:cs="宋体"/>
          <w:kern w:val="0"/>
          <w:sz w:val="32"/>
          <w:szCs w:val="32"/>
        </w:rPr>
        <w:t>97.23%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，比上年提高</w:t>
      </w:r>
      <w:r w:rsidRPr="00B31DE3">
        <w:rPr>
          <w:rFonts w:ascii="仿宋" w:eastAsia="仿宋" w:hAnsi="仿宋"/>
          <w:sz w:val="32"/>
          <w:szCs w:val="32"/>
        </w:rPr>
        <w:t>1.46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个百分点。城市生活垃圾无害化处理率</w:t>
      </w:r>
      <w:r w:rsidRPr="00B31DE3">
        <w:rPr>
          <w:rFonts w:ascii="仿宋" w:eastAsia="仿宋" w:hAnsi="仿宋" w:cs="宋体"/>
          <w:kern w:val="0"/>
          <w:sz w:val="32"/>
          <w:szCs w:val="32"/>
        </w:rPr>
        <w:t>100%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，城市用水普及率</w:t>
      </w:r>
      <w:r w:rsidRPr="00B31DE3">
        <w:rPr>
          <w:rFonts w:ascii="仿宋" w:eastAsia="仿宋" w:hAnsi="仿宋" w:cs="宋体"/>
          <w:kern w:val="0"/>
          <w:sz w:val="32"/>
          <w:szCs w:val="32"/>
        </w:rPr>
        <w:t>100%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，城市燃气普及率</w:t>
      </w:r>
      <w:r w:rsidRPr="00B31DE3">
        <w:rPr>
          <w:rFonts w:ascii="仿宋" w:eastAsia="仿宋" w:hAnsi="仿宋" w:cs="宋体"/>
          <w:kern w:val="0"/>
          <w:sz w:val="32"/>
          <w:szCs w:val="32"/>
        </w:rPr>
        <w:t>99.57%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D6578" w:rsidRPr="00B31DE3" w:rsidRDefault="00DD6578" w:rsidP="00DD6578">
      <w:pPr>
        <w:tabs>
          <w:tab w:val="left" w:pos="3210"/>
        </w:tabs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31DE3">
        <w:rPr>
          <w:rFonts w:ascii="仿宋" w:eastAsia="仿宋" w:hAnsi="仿宋" w:hint="eastAsia"/>
          <w:sz w:val="32"/>
          <w:szCs w:val="32"/>
        </w:rPr>
        <w:t>全市建成区绿地面积</w:t>
      </w:r>
      <w:r w:rsidRPr="00B31DE3">
        <w:rPr>
          <w:rFonts w:ascii="仿宋" w:eastAsia="仿宋" w:hAnsi="仿宋"/>
          <w:sz w:val="32"/>
          <w:szCs w:val="32"/>
        </w:rPr>
        <w:t>4085.07</w:t>
      </w:r>
      <w:r w:rsidRPr="00B31DE3">
        <w:rPr>
          <w:rFonts w:ascii="仿宋" w:eastAsia="仿宋" w:hAnsi="仿宋" w:hint="eastAsia"/>
          <w:sz w:val="32"/>
          <w:szCs w:val="32"/>
        </w:rPr>
        <w:t>公顷，其中公园绿地面积</w:t>
      </w:r>
      <w:r w:rsidRPr="00B31DE3">
        <w:rPr>
          <w:rFonts w:ascii="仿宋" w:eastAsia="仿宋" w:hAnsi="仿宋"/>
          <w:sz w:val="32"/>
          <w:szCs w:val="32"/>
        </w:rPr>
        <w:t>1316.06</w:t>
      </w:r>
      <w:r w:rsidRPr="00B31DE3">
        <w:rPr>
          <w:rFonts w:ascii="仿宋" w:eastAsia="仿宋" w:hAnsi="仿宋" w:hint="eastAsia"/>
          <w:sz w:val="32"/>
          <w:szCs w:val="32"/>
        </w:rPr>
        <w:t>公顷，建成区绿地率</w:t>
      </w:r>
      <w:r w:rsidRPr="00B31DE3">
        <w:rPr>
          <w:rFonts w:ascii="仿宋" w:eastAsia="仿宋" w:hAnsi="仿宋"/>
          <w:sz w:val="32"/>
          <w:szCs w:val="32"/>
        </w:rPr>
        <w:t>36.46%</w:t>
      </w:r>
      <w:r w:rsidRPr="00B31DE3">
        <w:rPr>
          <w:rFonts w:ascii="仿宋" w:eastAsia="仿宋" w:hAnsi="仿宋" w:hint="eastAsia"/>
          <w:sz w:val="32"/>
          <w:szCs w:val="32"/>
        </w:rPr>
        <w:t>，人均公园绿地面积</w:t>
      </w:r>
      <w:r w:rsidRPr="00B31DE3">
        <w:rPr>
          <w:rFonts w:ascii="仿宋" w:eastAsia="仿宋" w:hAnsi="仿宋"/>
          <w:sz w:val="32"/>
          <w:szCs w:val="32"/>
        </w:rPr>
        <w:t>13.05</w:t>
      </w:r>
      <w:r w:rsidRPr="00B31DE3">
        <w:rPr>
          <w:rFonts w:ascii="仿宋" w:eastAsia="仿宋" w:hAnsi="仿宋" w:hint="eastAsia"/>
          <w:sz w:val="32"/>
          <w:szCs w:val="32"/>
        </w:rPr>
        <w:t>平方米。</w:t>
      </w:r>
    </w:p>
    <w:p w:rsidR="0067691B" w:rsidRPr="00B31DE3" w:rsidRDefault="00CD079C" w:rsidP="0067691B">
      <w:pPr>
        <w:widowControl/>
        <w:tabs>
          <w:tab w:val="left" w:pos="3210"/>
        </w:tabs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67691B" w:rsidRPr="00B31DE3">
        <w:rPr>
          <w:rFonts w:ascii="仿宋" w:eastAsia="仿宋" w:hAnsi="仿宋" w:cs="宋体" w:hint="eastAsia"/>
          <w:kern w:val="0"/>
          <w:sz w:val="32"/>
          <w:szCs w:val="32"/>
        </w:rPr>
        <w:t>规模以上工业企业能源消费比上年</w:t>
      </w:r>
      <w:r w:rsidR="00D411C1" w:rsidRPr="00B31DE3">
        <w:rPr>
          <w:rFonts w:ascii="仿宋" w:eastAsia="仿宋" w:hAnsi="仿宋" w:cs="宋体" w:hint="eastAsia"/>
          <w:kern w:val="0"/>
          <w:sz w:val="32"/>
          <w:szCs w:val="32"/>
        </w:rPr>
        <w:t>增长</w:t>
      </w:r>
      <w:r w:rsidR="0067691B" w:rsidRPr="00B31DE3">
        <w:rPr>
          <w:rFonts w:ascii="仿宋" w:eastAsia="仿宋" w:hAnsi="仿宋" w:cs="宋体"/>
          <w:kern w:val="0"/>
          <w:sz w:val="32"/>
          <w:szCs w:val="32"/>
        </w:rPr>
        <w:t>6.4</w:t>
      </w:r>
      <w:r w:rsidR="0067691B" w:rsidRPr="00B31DE3">
        <w:rPr>
          <w:rFonts w:ascii="仿宋" w:eastAsia="仿宋" w:hAnsi="仿宋" w:cs="宋体" w:hint="eastAsia"/>
          <w:kern w:val="0"/>
          <w:sz w:val="32"/>
          <w:szCs w:val="32"/>
        </w:rPr>
        <w:t>%，单位工业增加值能耗下降5.0%。</w:t>
      </w:r>
    </w:p>
    <w:p w:rsidR="00360090" w:rsidRPr="00B31DE3" w:rsidRDefault="00CD079C" w:rsidP="007E4CC1">
      <w:pPr>
        <w:shd w:val="clear" w:color="auto" w:fill="F2F4F5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全年</w:t>
      </w:r>
      <w:r w:rsidR="00C33009" w:rsidRPr="00B31DE3">
        <w:rPr>
          <w:rFonts w:ascii="仿宋" w:eastAsia="仿宋" w:hAnsi="仿宋" w:cs="宋体" w:hint="eastAsia"/>
          <w:kern w:val="0"/>
          <w:sz w:val="32"/>
          <w:szCs w:val="32"/>
        </w:rPr>
        <w:t>因山洪爆发等自然灾害倒塌房屋773间,损坏房屋</w:t>
      </w:r>
      <w:r w:rsidR="00C33009" w:rsidRPr="00B31DE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8679间，造成直接经济损失20.87亿元,其中农业直接经济损失4.4亿元。发生各类生产安全事故102起、死亡86人</w:t>
      </w:r>
      <w:r w:rsidR="0076360D" w:rsidRPr="00B31DE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F6DC7" w:rsidRPr="00B31DE3">
        <w:rPr>
          <w:rFonts w:ascii="仿宋" w:eastAsia="仿宋" w:hAnsi="仿宋" w:cs="宋体" w:hint="eastAsia"/>
          <w:kern w:val="0"/>
          <w:sz w:val="32"/>
          <w:szCs w:val="32"/>
        </w:rPr>
        <w:t>比上年分别下降17.7%</w:t>
      </w:r>
      <w:r w:rsidR="00360090" w:rsidRPr="00B31DE3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4F6DC7" w:rsidRPr="00B31DE3">
        <w:rPr>
          <w:rFonts w:ascii="仿宋" w:eastAsia="仿宋" w:hAnsi="仿宋" w:cs="宋体" w:hint="eastAsia"/>
          <w:kern w:val="0"/>
          <w:sz w:val="32"/>
          <w:szCs w:val="32"/>
        </w:rPr>
        <w:t>21.1%</w:t>
      </w:r>
      <w:r w:rsidR="00C33009"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F41D31" w:rsidRPr="00B31DE3">
        <w:rPr>
          <w:rFonts w:ascii="仿宋" w:eastAsia="仿宋" w:hAnsi="仿宋" w:cs="仿宋" w:hint="eastAsia"/>
          <w:kern w:val="0"/>
          <w:sz w:val="32"/>
          <w:szCs w:val="32"/>
        </w:rPr>
        <w:t>其中</w:t>
      </w:r>
      <w:r w:rsidR="005B365D" w:rsidRPr="00B31DE3"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="00360090" w:rsidRPr="00B31DE3">
        <w:rPr>
          <w:rFonts w:ascii="仿宋" w:eastAsia="仿宋" w:hAnsi="仿宋" w:cs="宋体" w:hint="eastAsia"/>
          <w:kern w:val="0"/>
          <w:sz w:val="32"/>
          <w:szCs w:val="32"/>
        </w:rPr>
        <w:t>道路运输共发生事故 76起、死亡61人，分别下降22.4%和25.6%</w:t>
      </w:r>
      <w:r w:rsidR="00271E10" w:rsidRPr="00B31DE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02D0D" w:rsidRPr="00B31DE3" w:rsidRDefault="00102D0D" w:rsidP="007E333D">
      <w:pPr>
        <w:tabs>
          <w:tab w:val="left" w:pos="3210"/>
        </w:tabs>
        <w:spacing w:line="560" w:lineRule="exact"/>
        <w:ind w:firstLineChars="200" w:firstLine="643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注释：</w:t>
      </w:r>
    </w:p>
    <w:p w:rsidR="00102D0D" w:rsidRPr="00B31DE3" w:rsidRDefault="00102D0D" w:rsidP="00102D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(1)本公报所列各项数据为年度初步统计数据。部分数据因四舍五入原因，存在与分项合计不等的情况。</w:t>
      </w:r>
    </w:p>
    <w:p w:rsidR="00102D0D" w:rsidRPr="00B31DE3" w:rsidRDefault="00102D0D" w:rsidP="00102D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(2)全市生产总值和各产业增加值绝对数按现行价格计算，增长速度按可比价格计算。</w:t>
      </w:r>
    </w:p>
    <w:p w:rsidR="00102D0D" w:rsidRPr="00B31DE3" w:rsidRDefault="00102D0D" w:rsidP="00102D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(3)人均生产总值按年平均常住人口口径计算。</w:t>
      </w:r>
    </w:p>
    <w:p w:rsidR="008D67E1" w:rsidRPr="00B31DE3" w:rsidRDefault="00102D0D" w:rsidP="00102D0D">
      <w:pPr>
        <w:rPr>
          <w:rFonts w:ascii="仿宋" w:eastAsia="仿宋" w:hAnsi="仿宋"/>
        </w:rPr>
      </w:pPr>
      <w:r w:rsidRPr="00B31DE3">
        <w:rPr>
          <w:rFonts w:ascii="仿宋" w:eastAsia="仿宋" w:hAnsi="仿宋" w:cs="宋体" w:hint="eastAsia"/>
          <w:b/>
          <w:kern w:val="0"/>
          <w:sz w:val="32"/>
          <w:szCs w:val="32"/>
        </w:rPr>
        <w:t>资料来源: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本公报中城镇新增就业、登记失业率、社会保障数据来自市人力资源和社会保障局，财政数据来自市财政局，新农村建设、农业数据来自市农业农村局，特色小镇数据来自市发展和改革委员会，外贸进出口、外资等数据来自市商务局，高新技术企业、科技型中小企业</w:t>
      </w:r>
      <w:r w:rsidR="00CC485B" w:rsidRPr="00B31DE3">
        <w:rPr>
          <w:rFonts w:ascii="仿宋" w:eastAsia="仿宋" w:hAnsi="仿宋" w:cs="宋体" w:hint="eastAsia"/>
          <w:kern w:val="0"/>
          <w:sz w:val="32"/>
          <w:szCs w:val="32"/>
        </w:rPr>
        <w:t>等数据来自市科技局</w:t>
      </w:r>
      <w:r w:rsidR="00C750C6" w:rsidRPr="00B31DE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9A39F3" w:rsidRPr="00B31DE3">
        <w:rPr>
          <w:rFonts w:ascii="仿宋" w:eastAsia="仿宋" w:hAnsi="仿宋" w:cs="宋体" w:hint="eastAsia"/>
          <w:kern w:val="0"/>
          <w:sz w:val="32"/>
          <w:szCs w:val="32"/>
        </w:rPr>
        <w:t>专利数量、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质量检验、名牌产品数量来自市市场监管局，档案数据来自市档案局，卫生数据来自市卫生健康委员会，低保、社会服务和救助、福利彩票数据来自市民政局，水资源数据来自市水利局，园林绿地面积、城市污水处理率、保障性安居住房等数据来自市住房和城乡建设局，降雨量、平均气温数据来自市气象局，环境监测数据来自市生态环境局，</w:t>
      </w:r>
      <w:r w:rsidR="009A39F3" w:rsidRPr="00B31DE3">
        <w:rPr>
          <w:rFonts w:ascii="仿宋" w:eastAsia="仿宋" w:hAnsi="仿宋" w:cs="宋体" w:hint="eastAsia"/>
          <w:kern w:val="0"/>
          <w:sz w:val="32"/>
          <w:szCs w:val="32"/>
        </w:rPr>
        <w:t>各类自然灾害造成直接经济损失、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安全生产事故</w:t>
      </w:r>
      <w:r w:rsidR="009A39F3" w:rsidRPr="00B31DE3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数据来自市应急管理局，林业数据来自市自然资源和规划局，公路运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输、水运数据来自市交通运输局，移动电话用户数量、互联网宽带用户等数据来自电信、移动、联通公司，邮政业务总量、快递业务量数据来自市邮政管理局，金融数据来自中国人民银行丽水市中心支行，上市公司数据来自市金融办，保险业数据来自市</w:t>
      </w:r>
      <w:r w:rsidR="00370874" w:rsidRPr="00B31DE3">
        <w:rPr>
          <w:rFonts w:ascii="仿宋" w:eastAsia="仿宋" w:hAnsi="仿宋" w:cs="宋体" w:hint="eastAsia"/>
          <w:kern w:val="0"/>
          <w:sz w:val="32"/>
          <w:szCs w:val="32"/>
        </w:rPr>
        <w:t>银保监分局</w:t>
      </w:r>
      <w:r w:rsidRPr="00B31DE3">
        <w:rPr>
          <w:rFonts w:ascii="仿宋" w:eastAsia="仿宋" w:hAnsi="仿宋" w:cs="宋体" w:hint="eastAsia"/>
          <w:kern w:val="0"/>
          <w:sz w:val="32"/>
          <w:szCs w:val="32"/>
        </w:rPr>
        <w:t>，教育数据来自市教育局，旅游、体育、体育彩票数据、公共图书馆、博物馆等数据来自市文化和广电旅游体育局，户籍人口、汽车保有量数据来自市公安局，其他数据来自市统计局和国家统计局丽水调查队。</w:t>
      </w:r>
    </w:p>
    <w:sectPr w:rsidR="008D67E1" w:rsidRPr="00B31DE3" w:rsidSect="0097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88" w:rsidRDefault="00574488" w:rsidP="004039CA">
      <w:r>
        <w:separator/>
      </w:r>
    </w:p>
  </w:endnote>
  <w:endnote w:type="continuationSeparator" w:id="1">
    <w:p w:rsidR="00574488" w:rsidRDefault="00574488" w:rsidP="0040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88" w:rsidRDefault="00574488" w:rsidP="004039CA">
      <w:r>
        <w:separator/>
      </w:r>
    </w:p>
  </w:footnote>
  <w:footnote w:type="continuationSeparator" w:id="1">
    <w:p w:rsidR="00574488" w:rsidRDefault="00574488" w:rsidP="00403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220F"/>
    <w:multiLevelType w:val="multilevel"/>
    <w:tmpl w:val="3C8A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18B"/>
    <w:rsid w:val="000043C2"/>
    <w:rsid w:val="00005FC6"/>
    <w:rsid w:val="000078F9"/>
    <w:rsid w:val="000323C3"/>
    <w:rsid w:val="0005245A"/>
    <w:rsid w:val="00053F1C"/>
    <w:rsid w:val="00056105"/>
    <w:rsid w:val="0007129C"/>
    <w:rsid w:val="00075816"/>
    <w:rsid w:val="00090DA5"/>
    <w:rsid w:val="00092992"/>
    <w:rsid w:val="000944F5"/>
    <w:rsid w:val="000A10CD"/>
    <w:rsid w:val="000A2266"/>
    <w:rsid w:val="000A4E70"/>
    <w:rsid w:val="000A5183"/>
    <w:rsid w:val="000B0FC6"/>
    <w:rsid w:val="000B70CE"/>
    <w:rsid w:val="000C048C"/>
    <w:rsid w:val="000D3CA8"/>
    <w:rsid w:val="000D4896"/>
    <w:rsid w:val="000F4585"/>
    <w:rsid w:val="000F6F89"/>
    <w:rsid w:val="00102D0D"/>
    <w:rsid w:val="00111EB7"/>
    <w:rsid w:val="0011335D"/>
    <w:rsid w:val="00126EAD"/>
    <w:rsid w:val="0014125E"/>
    <w:rsid w:val="00142A11"/>
    <w:rsid w:val="0016673C"/>
    <w:rsid w:val="00171234"/>
    <w:rsid w:val="00183129"/>
    <w:rsid w:val="001835E9"/>
    <w:rsid w:val="00185AD0"/>
    <w:rsid w:val="0019478C"/>
    <w:rsid w:val="001A61E8"/>
    <w:rsid w:val="001B0FDD"/>
    <w:rsid w:val="001B4684"/>
    <w:rsid w:val="001C6097"/>
    <w:rsid w:val="001C7388"/>
    <w:rsid w:val="001D2509"/>
    <w:rsid w:val="001E3232"/>
    <w:rsid w:val="001F20EA"/>
    <w:rsid w:val="001F2EC8"/>
    <w:rsid w:val="001F35D2"/>
    <w:rsid w:val="001F3981"/>
    <w:rsid w:val="00203A66"/>
    <w:rsid w:val="00204A39"/>
    <w:rsid w:val="0020550D"/>
    <w:rsid w:val="00226833"/>
    <w:rsid w:val="00226A3E"/>
    <w:rsid w:val="00233D47"/>
    <w:rsid w:val="00235709"/>
    <w:rsid w:val="002429B4"/>
    <w:rsid w:val="0024728D"/>
    <w:rsid w:val="00271E10"/>
    <w:rsid w:val="00273102"/>
    <w:rsid w:val="002837FA"/>
    <w:rsid w:val="0029010B"/>
    <w:rsid w:val="00294847"/>
    <w:rsid w:val="00296659"/>
    <w:rsid w:val="002A37AD"/>
    <w:rsid w:val="002A6942"/>
    <w:rsid w:val="002B1A74"/>
    <w:rsid w:val="002C31AC"/>
    <w:rsid w:val="002C7CB9"/>
    <w:rsid w:val="002E0117"/>
    <w:rsid w:val="002E1BCE"/>
    <w:rsid w:val="002E549C"/>
    <w:rsid w:val="002E704A"/>
    <w:rsid w:val="002F2BBF"/>
    <w:rsid w:val="002F4EE3"/>
    <w:rsid w:val="0031201B"/>
    <w:rsid w:val="00312367"/>
    <w:rsid w:val="0031418B"/>
    <w:rsid w:val="00323936"/>
    <w:rsid w:val="00325B37"/>
    <w:rsid w:val="003411AF"/>
    <w:rsid w:val="0035308D"/>
    <w:rsid w:val="00353525"/>
    <w:rsid w:val="00357C9F"/>
    <w:rsid w:val="00360090"/>
    <w:rsid w:val="00366E13"/>
    <w:rsid w:val="00370874"/>
    <w:rsid w:val="0037237C"/>
    <w:rsid w:val="003750E2"/>
    <w:rsid w:val="0037585A"/>
    <w:rsid w:val="00381823"/>
    <w:rsid w:val="00386E0A"/>
    <w:rsid w:val="0039032B"/>
    <w:rsid w:val="003A20A9"/>
    <w:rsid w:val="003A7F0C"/>
    <w:rsid w:val="003B7590"/>
    <w:rsid w:val="003C1B56"/>
    <w:rsid w:val="003C357A"/>
    <w:rsid w:val="003D0967"/>
    <w:rsid w:val="003D3E0B"/>
    <w:rsid w:val="003D7C30"/>
    <w:rsid w:val="003E2E28"/>
    <w:rsid w:val="003E3175"/>
    <w:rsid w:val="003F63BA"/>
    <w:rsid w:val="00403439"/>
    <w:rsid w:val="004039CA"/>
    <w:rsid w:val="00404F43"/>
    <w:rsid w:val="004159C8"/>
    <w:rsid w:val="00417EF0"/>
    <w:rsid w:val="00422855"/>
    <w:rsid w:val="00430890"/>
    <w:rsid w:val="00431528"/>
    <w:rsid w:val="00451690"/>
    <w:rsid w:val="00452042"/>
    <w:rsid w:val="00453AEA"/>
    <w:rsid w:val="00455CE9"/>
    <w:rsid w:val="00467C0B"/>
    <w:rsid w:val="004870C2"/>
    <w:rsid w:val="004873D4"/>
    <w:rsid w:val="00494E5D"/>
    <w:rsid w:val="004A17CD"/>
    <w:rsid w:val="004A2A63"/>
    <w:rsid w:val="004A4B62"/>
    <w:rsid w:val="004D3C14"/>
    <w:rsid w:val="004E312B"/>
    <w:rsid w:val="004F0203"/>
    <w:rsid w:val="004F6DC7"/>
    <w:rsid w:val="005044C0"/>
    <w:rsid w:val="005121EB"/>
    <w:rsid w:val="00526467"/>
    <w:rsid w:val="00533C15"/>
    <w:rsid w:val="00546D86"/>
    <w:rsid w:val="0054747E"/>
    <w:rsid w:val="00547557"/>
    <w:rsid w:val="00555647"/>
    <w:rsid w:val="005563F2"/>
    <w:rsid w:val="0055716D"/>
    <w:rsid w:val="00563AD6"/>
    <w:rsid w:val="00566880"/>
    <w:rsid w:val="0057149A"/>
    <w:rsid w:val="00574488"/>
    <w:rsid w:val="005769FD"/>
    <w:rsid w:val="00581BAB"/>
    <w:rsid w:val="0059141C"/>
    <w:rsid w:val="005A371C"/>
    <w:rsid w:val="005B365D"/>
    <w:rsid w:val="005E4849"/>
    <w:rsid w:val="005F44B4"/>
    <w:rsid w:val="005F7117"/>
    <w:rsid w:val="005F7885"/>
    <w:rsid w:val="00603C66"/>
    <w:rsid w:val="00606992"/>
    <w:rsid w:val="00621A15"/>
    <w:rsid w:val="00623CB0"/>
    <w:rsid w:val="00624A2F"/>
    <w:rsid w:val="006273B7"/>
    <w:rsid w:val="00627F18"/>
    <w:rsid w:val="00642341"/>
    <w:rsid w:val="00653250"/>
    <w:rsid w:val="0067691B"/>
    <w:rsid w:val="00683024"/>
    <w:rsid w:val="00683AEB"/>
    <w:rsid w:val="00693BC0"/>
    <w:rsid w:val="006B4B13"/>
    <w:rsid w:val="006C14BB"/>
    <w:rsid w:val="006C58B8"/>
    <w:rsid w:val="006C6061"/>
    <w:rsid w:val="006D1C1F"/>
    <w:rsid w:val="006D4550"/>
    <w:rsid w:val="006E58AF"/>
    <w:rsid w:val="00702304"/>
    <w:rsid w:val="00703B17"/>
    <w:rsid w:val="00720657"/>
    <w:rsid w:val="00724235"/>
    <w:rsid w:val="0074199A"/>
    <w:rsid w:val="00743954"/>
    <w:rsid w:val="00743F70"/>
    <w:rsid w:val="007442D2"/>
    <w:rsid w:val="00744587"/>
    <w:rsid w:val="007508ED"/>
    <w:rsid w:val="00751888"/>
    <w:rsid w:val="00754EA4"/>
    <w:rsid w:val="00760375"/>
    <w:rsid w:val="0076360D"/>
    <w:rsid w:val="00772BC9"/>
    <w:rsid w:val="00773858"/>
    <w:rsid w:val="00784600"/>
    <w:rsid w:val="00792E85"/>
    <w:rsid w:val="00797E17"/>
    <w:rsid w:val="007A1220"/>
    <w:rsid w:val="007B31A6"/>
    <w:rsid w:val="007B3FB2"/>
    <w:rsid w:val="007B7414"/>
    <w:rsid w:val="007E1B68"/>
    <w:rsid w:val="007E333D"/>
    <w:rsid w:val="007E4103"/>
    <w:rsid w:val="007E4A58"/>
    <w:rsid w:val="007E4CC1"/>
    <w:rsid w:val="007F022F"/>
    <w:rsid w:val="007F50E8"/>
    <w:rsid w:val="007F6714"/>
    <w:rsid w:val="008202EC"/>
    <w:rsid w:val="00826928"/>
    <w:rsid w:val="008319CB"/>
    <w:rsid w:val="0083605B"/>
    <w:rsid w:val="0085435E"/>
    <w:rsid w:val="008B63CE"/>
    <w:rsid w:val="008B685D"/>
    <w:rsid w:val="008C181C"/>
    <w:rsid w:val="008C6CCD"/>
    <w:rsid w:val="008D67E1"/>
    <w:rsid w:val="008E2AB2"/>
    <w:rsid w:val="00904CDD"/>
    <w:rsid w:val="00904EB3"/>
    <w:rsid w:val="00924EB7"/>
    <w:rsid w:val="00940FE9"/>
    <w:rsid w:val="00945B8C"/>
    <w:rsid w:val="00952579"/>
    <w:rsid w:val="009621E8"/>
    <w:rsid w:val="009770B8"/>
    <w:rsid w:val="009839A7"/>
    <w:rsid w:val="00992183"/>
    <w:rsid w:val="009978A8"/>
    <w:rsid w:val="009A39F3"/>
    <w:rsid w:val="009A5779"/>
    <w:rsid w:val="009A7E97"/>
    <w:rsid w:val="009B0B4F"/>
    <w:rsid w:val="009B7FCA"/>
    <w:rsid w:val="009C63A3"/>
    <w:rsid w:val="009D12A1"/>
    <w:rsid w:val="009E3704"/>
    <w:rsid w:val="009E5B10"/>
    <w:rsid w:val="009E7514"/>
    <w:rsid w:val="00A1420D"/>
    <w:rsid w:val="00A30F69"/>
    <w:rsid w:val="00A31E7E"/>
    <w:rsid w:val="00A45F6C"/>
    <w:rsid w:val="00A50CD3"/>
    <w:rsid w:val="00A52B34"/>
    <w:rsid w:val="00A53A48"/>
    <w:rsid w:val="00A63757"/>
    <w:rsid w:val="00A71BE7"/>
    <w:rsid w:val="00A81E43"/>
    <w:rsid w:val="00A858FA"/>
    <w:rsid w:val="00A93421"/>
    <w:rsid w:val="00A95D3E"/>
    <w:rsid w:val="00A969DA"/>
    <w:rsid w:val="00A9725E"/>
    <w:rsid w:val="00AA08F0"/>
    <w:rsid w:val="00AA1FF5"/>
    <w:rsid w:val="00AD164D"/>
    <w:rsid w:val="00AD62CB"/>
    <w:rsid w:val="00AE7724"/>
    <w:rsid w:val="00AF100F"/>
    <w:rsid w:val="00B13F16"/>
    <w:rsid w:val="00B1731E"/>
    <w:rsid w:val="00B2063B"/>
    <w:rsid w:val="00B22EB4"/>
    <w:rsid w:val="00B23FFD"/>
    <w:rsid w:val="00B301FB"/>
    <w:rsid w:val="00B31DE3"/>
    <w:rsid w:val="00B3494F"/>
    <w:rsid w:val="00B37D0C"/>
    <w:rsid w:val="00B43110"/>
    <w:rsid w:val="00B47D5C"/>
    <w:rsid w:val="00B52E34"/>
    <w:rsid w:val="00B6600B"/>
    <w:rsid w:val="00B756DF"/>
    <w:rsid w:val="00B90841"/>
    <w:rsid w:val="00B96CBB"/>
    <w:rsid w:val="00BA4146"/>
    <w:rsid w:val="00BB0BF3"/>
    <w:rsid w:val="00BB6884"/>
    <w:rsid w:val="00BC13FB"/>
    <w:rsid w:val="00BD3221"/>
    <w:rsid w:val="00BE11BB"/>
    <w:rsid w:val="00BE769D"/>
    <w:rsid w:val="00C13A52"/>
    <w:rsid w:val="00C22B72"/>
    <w:rsid w:val="00C26DB4"/>
    <w:rsid w:val="00C33009"/>
    <w:rsid w:val="00C36032"/>
    <w:rsid w:val="00C43065"/>
    <w:rsid w:val="00C4688D"/>
    <w:rsid w:val="00C51601"/>
    <w:rsid w:val="00C62966"/>
    <w:rsid w:val="00C715F7"/>
    <w:rsid w:val="00C750C6"/>
    <w:rsid w:val="00C81229"/>
    <w:rsid w:val="00C8270B"/>
    <w:rsid w:val="00C84AD8"/>
    <w:rsid w:val="00C85320"/>
    <w:rsid w:val="00C87A3F"/>
    <w:rsid w:val="00C92C1B"/>
    <w:rsid w:val="00C94A41"/>
    <w:rsid w:val="00CA3932"/>
    <w:rsid w:val="00CB6396"/>
    <w:rsid w:val="00CC485B"/>
    <w:rsid w:val="00CD079C"/>
    <w:rsid w:val="00CD572D"/>
    <w:rsid w:val="00CD697C"/>
    <w:rsid w:val="00CE2209"/>
    <w:rsid w:val="00CE5C5C"/>
    <w:rsid w:val="00CF0A18"/>
    <w:rsid w:val="00CF3F4C"/>
    <w:rsid w:val="00CF7007"/>
    <w:rsid w:val="00D026A8"/>
    <w:rsid w:val="00D20347"/>
    <w:rsid w:val="00D204E5"/>
    <w:rsid w:val="00D23F9F"/>
    <w:rsid w:val="00D34A19"/>
    <w:rsid w:val="00D411C1"/>
    <w:rsid w:val="00D45879"/>
    <w:rsid w:val="00D56331"/>
    <w:rsid w:val="00D63538"/>
    <w:rsid w:val="00D70B64"/>
    <w:rsid w:val="00D72C9A"/>
    <w:rsid w:val="00D80FB7"/>
    <w:rsid w:val="00D82360"/>
    <w:rsid w:val="00D8327C"/>
    <w:rsid w:val="00D854B6"/>
    <w:rsid w:val="00D878D9"/>
    <w:rsid w:val="00DB0A2B"/>
    <w:rsid w:val="00DB19C4"/>
    <w:rsid w:val="00DB1D83"/>
    <w:rsid w:val="00DB5A8E"/>
    <w:rsid w:val="00DB7E47"/>
    <w:rsid w:val="00DD6578"/>
    <w:rsid w:val="00DD7325"/>
    <w:rsid w:val="00DD791D"/>
    <w:rsid w:val="00DD7F98"/>
    <w:rsid w:val="00DE2845"/>
    <w:rsid w:val="00DE2D54"/>
    <w:rsid w:val="00DF2D31"/>
    <w:rsid w:val="00E0734F"/>
    <w:rsid w:val="00E166F2"/>
    <w:rsid w:val="00E22E37"/>
    <w:rsid w:val="00E33238"/>
    <w:rsid w:val="00E601CA"/>
    <w:rsid w:val="00E63956"/>
    <w:rsid w:val="00E80D00"/>
    <w:rsid w:val="00E8353C"/>
    <w:rsid w:val="00EA230C"/>
    <w:rsid w:val="00EB57C5"/>
    <w:rsid w:val="00EB7A8A"/>
    <w:rsid w:val="00EC3826"/>
    <w:rsid w:val="00ED2E5D"/>
    <w:rsid w:val="00EE565D"/>
    <w:rsid w:val="00F0397D"/>
    <w:rsid w:val="00F113CC"/>
    <w:rsid w:val="00F121BC"/>
    <w:rsid w:val="00F15D55"/>
    <w:rsid w:val="00F1729A"/>
    <w:rsid w:val="00F20B93"/>
    <w:rsid w:val="00F25190"/>
    <w:rsid w:val="00F31BB4"/>
    <w:rsid w:val="00F413A4"/>
    <w:rsid w:val="00F41D31"/>
    <w:rsid w:val="00F57D2B"/>
    <w:rsid w:val="00F602E9"/>
    <w:rsid w:val="00F62D46"/>
    <w:rsid w:val="00F64D64"/>
    <w:rsid w:val="00F708FB"/>
    <w:rsid w:val="00F83402"/>
    <w:rsid w:val="00F854D1"/>
    <w:rsid w:val="00F90671"/>
    <w:rsid w:val="00F93F5E"/>
    <w:rsid w:val="00F97745"/>
    <w:rsid w:val="00FB2C59"/>
    <w:rsid w:val="00FC366C"/>
    <w:rsid w:val="00FC48DD"/>
    <w:rsid w:val="00FD17B4"/>
    <w:rsid w:val="00FF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9CA"/>
    <w:rPr>
      <w:sz w:val="18"/>
      <w:szCs w:val="18"/>
    </w:rPr>
  </w:style>
  <w:style w:type="paragraph" w:styleId="a5">
    <w:name w:val="List Paragraph"/>
    <w:basedOn w:val="a"/>
    <w:uiPriority w:val="34"/>
    <w:qFormat/>
    <w:rsid w:val="00603C66"/>
    <w:pPr>
      <w:ind w:firstLineChars="200" w:firstLine="420"/>
    </w:pPr>
  </w:style>
  <w:style w:type="paragraph" w:customStyle="1" w:styleId="a6">
    <w:name w:val="二级标题"/>
    <w:basedOn w:val="a"/>
    <w:link w:val="a7"/>
    <w:autoRedefine/>
    <w:qFormat/>
    <w:rsid w:val="0067691B"/>
    <w:pPr>
      <w:spacing w:line="520" w:lineRule="exact"/>
      <w:ind w:firstLineChars="200" w:firstLine="640"/>
    </w:pPr>
    <w:rPr>
      <w:rFonts w:ascii="仿宋_GB2312" w:eastAsia="仿宋_GB2312" w:hAnsi="宋体" w:cs="宋体"/>
      <w:color w:val="FF0000"/>
      <w:kern w:val="0"/>
      <w:sz w:val="32"/>
      <w:szCs w:val="32"/>
    </w:rPr>
  </w:style>
  <w:style w:type="character" w:customStyle="1" w:styleId="a7">
    <w:name w:val="二级标题 字符"/>
    <w:link w:val="a6"/>
    <w:rsid w:val="0067691B"/>
    <w:rPr>
      <w:rFonts w:ascii="仿宋_GB2312" w:eastAsia="仿宋_GB2312" w:hAnsi="宋体" w:cs="宋体"/>
      <w:color w:val="FF0000"/>
      <w:kern w:val="0"/>
      <w:sz w:val="32"/>
      <w:szCs w:val="32"/>
    </w:rPr>
  </w:style>
  <w:style w:type="paragraph" w:customStyle="1" w:styleId="a8">
    <w:name w:val="公文正文"/>
    <w:basedOn w:val="a"/>
    <w:link w:val="Char1"/>
    <w:qFormat/>
    <w:rsid w:val="00DD791D"/>
    <w:pPr>
      <w:spacing w:line="520" w:lineRule="exact"/>
      <w:ind w:firstLineChars="200" w:firstLine="420"/>
    </w:pPr>
    <w:rPr>
      <w:rFonts w:ascii="Calibri" w:eastAsia="仿宋_GB2312" w:hAnsi="Calibri" w:cs="Times New Roman"/>
      <w:sz w:val="32"/>
    </w:rPr>
  </w:style>
  <w:style w:type="character" w:customStyle="1" w:styleId="Char1">
    <w:name w:val="公文正文 Char"/>
    <w:link w:val="a8"/>
    <w:rsid w:val="00DD791D"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14</Pages>
  <Words>1229</Words>
  <Characters>7007</Characters>
  <Application>Microsoft Office Word</Application>
  <DocSecurity>0</DocSecurity>
  <Lines>58</Lines>
  <Paragraphs>16</Paragraphs>
  <ScaleCrop>false</ScaleCrop>
  <Company>国家统计局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童健</dc:creator>
  <cp:keywords/>
  <dc:description/>
  <cp:lastModifiedBy>宋李英</cp:lastModifiedBy>
  <cp:revision>252</cp:revision>
  <dcterms:created xsi:type="dcterms:W3CDTF">2020-02-17T01:23:00Z</dcterms:created>
  <dcterms:modified xsi:type="dcterms:W3CDTF">2020-04-17T08:05:00Z</dcterms:modified>
</cp:coreProperties>
</file>